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D5341" w:rsidRPr="00CF4C09" w:rsidTr="00697D13">
        <w:tc>
          <w:tcPr>
            <w:tcW w:w="10456" w:type="dxa"/>
            <w:shd w:val="clear" w:color="auto" w:fill="E7E6E6"/>
          </w:tcPr>
          <w:p w:rsidR="001D5341" w:rsidRPr="00CF4C09" w:rsidRDefault="001D5341" w:rsidP="00697D13">
            <w:pPr>
              <w:spacing w:after="0" w:line="240" w:lineRule="auto"/>
              <w:rPr>
                <w:rFonts w:ascii="Century Gothic" w:eastAsia="Times New Roman" w:hAnsi="Century Gothic" w:cs="Arial"/>
                <w:b/>
                <w:bCs/>
                <w:color w:val="000000"/>
                <w:sz w:val="20"/>
                <w:szCs w:val="20"/>
                <w:lang w:eastAsia="nl-BE"/>
              </w:rPr>
            </w:pPr>
            <w:r w:rsidRPr="00CF4C09">
              <w:rPr>
                <w:rFonts w:ascii="Century Gothic" w:eastAsia="Times New Roman" w:hAnsi="Century Gothic" w:cs="Arial"/>
                <w:b/>
                <w:bCs/>
                <w:color w:val="000000"/>
                <w:sz w:val="20"/>
                <w:szCs w:val="20"/>
                <w:lang w:eastAsia="nl-BE"/>
              </w:rPr>
              <w:t>General information</w:t>
            </w:r>
          </w:p>
        </w:tc>
      </w:tr>
      <w:tr w:rsidR="001D5341" w:rsidRPr="00CF4C09" w:rsidTr="00697D13">
        <w:tc>
          <w:tcPr>
            <w:tcW w:w="10456" w:type="dxa"/>
            <w:shd w:val="clear" w:color="auto" w:fill="auto"/>
          </w:tcPr>
          <w:p w:rsidR="001D5341" w:rsidRPr="00CF4C09" w:rsidRDefault="001D5341" w:rsidP="00697D13">
            <w:pPr>
              <w:pStyle w:val="HTML"/>
              <w:rPr>
                <w:rFonts w:ascii="Century Gothic" w:hAnsi="Century Gothic" w:cs="Arial"/>
                <w:color w:val="000000"/>
                <w:lang w:eastAsia="nl-BE"/>
              </w:rPr>
            </w:pPr>
            <w:proofErr w:type="spellStart"/>
            <w:r w:rsidRPr="00CF4C09">
              <w:rPr>
                <w:rFonts w:ascii="Century Gothic" w:hAnsi="Century Gothic" w:cs="Arial"/>
                <w:color w:val="000000"/>
                <w:lang w:eastAsia="nl-BE"/>
              </w:rPr>
              <w:t>Name</w:t>
            </w:r>
            <w:proofErr w:type="spellEnd"/>
            <w:r w:rsidRPr="00CF4C09">
              <w:rPr>
                <w:rFonts w:ascii="Century Gothic" w:hAnsi="Century Gothic" w:cs="Arial"/>
                <w:color w:val="000000"/>
                <w:lang w:eastAsia="nl-BE"/>
              </w:rPr>
              <w:t xml:space="preserve"> </w:t>
            </w:r>
            <w:proofErr w:type="spellStart"/>
            <w:r w:rsidRPr="00CF4C09">
              <w:rPr>
                <w:rFonts w:ascii="Century Gothic" w:hAnsi="Century Gothic" w:cs="Arial"/>
                <w:color w:val="000000"/>
                <w:lang w:eastAsia="nl-BE"/>
              </w:rPr>
              <w:t>of</w:t>
            </w:r>
            <w:proofErr w:type="spellEnd"/>
            <w:r w:rsidRPr="00CF4C09">
              <w:rPr>
                <w:rFonts w:ascii="Century Gothic" w:hAnsi="Century Gothic" w:cs="Arial"/>
                <w:color w:val="000000"/>
                <w:lang w:eastAsia="nl-BE"/>
              </w:rPr>
              <w:t xml:space="preserve"> </w:t>
            </w:r>
            <w:proofErr w:type="spellStart"/>
            <w:r w:rsidRPr="00CF4C09">
              <w:rPr>
                <w:rFonts w:ascii="Century Gothic" w:hAnsi="Century Gothic" w:cs="Arial"/>
                <w:color w:val="000000"/>
                <w:lang w:eastAsia="nl-BE"/>
              </w:rPr>
              <w:t>University</w:t>
            </w:r>
            <w:proofErr w:type="spellEnd"/>
            <w:r w:rsidRPr="00CF4C09">
              <w:rPr>
                <w:rFonts w:ascii="Century Gothic" w:hAnsi="Century Gothic" w:cs="Arial"/>
                <w:color w:val="000000"/>
                <w:lang w:eastAsia="nl-BE"/>
              </w:rPr>
              <w:t xml:space="preserve"> : </w:t>
            </w:r>
            <w:proofErr w:type="spellStart"/>
            <w:r w:rsidRPr="00CF4C09">
              <w:rPr>
                <w:rFonts w:ascii="Century Gothic" w:hAnsi="Century Gothic" w:cs="Arial"/>
                <w:color w:val="222222"/>
                <w:lang w:val="en"/>
              </w:rPr>
              <w:t>Khmelnytsky</w:t>
            </w:r>
            <w:proofErr w:type="spellEnd"/>
            <w:r w:rsidRPr="00CF4C09">
              <w:rPr>
                <w:rFonts w:ascii="Century Gothic" w:hAnsi="Century Gothic" w:cs="Arial"/>
                <w:color w:val="222222"/>
                <w:lang w:val="en"/>
              </w:rPr>
              <w:t xml:space="preserve"> National University</w:t>
            </w:r>
          </w:p>
          <w:p w:rsidR="001D5341" w:rsidRPr="00CF4C09" w:rsidRDefault="001D5341" w:rsidP="00697D13">
            <w:pPr>
              <w:spacing w:after="0" w:line="240" w:lineRule="auto"/>
              <w:rPr>
                <w:rFonts w:ascii="Century Gothic" w:eastAsia="Times New Roman" w:hAnsi="Century Gothic" w:cs="Arial"/>
                <w:color w:val="000000"/>
                <w:sz w:val="20"/>
                <w:szCs w:val="20"/>
                <w:lang w:eastAsia="nl-BE"/>
              </w:rPr>
            </w:pPr>
            <w:r w:rsidRPr="00CF4C09">
              <w:rPr>
                <w:rFonts w:ascii="Century Gothic" w:eastAsia="Times New Roman" w:hAnsi="Century Gothic" w:cs="Arial"/>
                <w:color w:val="000000"/>
                <w:sz w:val="20"/>
                <w:szCs w:val="20"/>
                <w:lang w:eastAsia="nl-BE"/>
              </w:rPr>
              <w:t>Education :</w:t>
            </w:r>
            <w:r w:rsidRPr="00CF4C09">
              <w:rPr>
                <w:rFonts w:ascii="Century Gothic" w:eastAsia="Times New Roman" w:hAnsi="Century Gothic" w:cs="Arial"/>
                <w:b/>
                <w:bCs/>
                <w:sz w:val="20"/>
                <w:szCs w:val="20"/>
                <w:lang w:eastAsia="ru-RU"/>
              </w:rPr>
              <w:t xml:space="preserve"> </w:t>
            </w:r>
            <w:r w:rsidRPr="00CF4C09">
              <w:rPr>
                <w:rFonts w:ascii="Century Gothic" w:eastAsia="Times New Roman" w:hAnsi="Century Gothic" w:cs="Arial"/>
                <w:color w:val="000000"/>
                <w:sz w:val="20"/>
                <w:szCs w:val="20"/>
                <w:lang w:eastAsia="nl-BE"/>
              </w:rPr>
              <w:t>Bachelor physical therapy, occupational therapy</w:t>
            </w:r>
          </w:p>
          <w:p w:rsidR="001D5341" w:rsidRPr="00CF4C09" w:rsidRDefault="001D5341" w:rsidP="00697D13">
            <w:pPr>
              <w:pStyle w:val="HTML"/>
              <w:rPr>
                <w:rFonts w:ascii="Century Gothic" w:hAnsi="Century Gothic" w:cs="Arial"/>
                <w:color w:val="222222"/>
              </w:rPr>
            </w:pPr>
            <w:proofErr w:type="spellStart"/>
            <w:r w:rsidRPr="00CF4C09">
              <w:rPr>
                <w:rFonts w:ascii="Century Gothic" w:hAnsi="Century Gothic" w:cs="Arial"/>
                <w:color w:val="000000"/>
                <w:lang w:eastAsia="nl-BE"/>
              </w:rPr>
              <w:t>Name</w:t>
            </w:r>
            <w:proofErr w:type="spellEnd"/>
            <w:r w:rsidRPr="00CF4C09">
              <w:rPr>
                <w:rFonts w:ascii="Century Gothic" w:hAnsi="Century Gothic" w:cs="Arial"/>
                <w:color w:val="000000"/>
                <w:lang w:eastAsia="nl-BE"/>
              </w:rPr>
              <w:t xml:space="preserve"> </w:t>
            </w:r>
            <w:proofErr w:type="spellStart"/>
            <w:r w:rsidRPr="00CF4C09">
              <w:rPr>
                <w:rFonts w:ascii="Century Gothic" w:hAnsi="Century Gothic" w:cs="Arial"/>
                <w:color w:val="000000"/>
                <w:lang w:eastAsia="nl-BE"/>
              </w:rPr>
              <w:t>of</w:t>
            </w:r>
            <w:proofErr w:type="spellEnd"/>
            <w:r w:rsidRPr="00CF4C09">
              <w:rPr>
                <w:rFonts w:ascii="Century Gothic" w:hAnsi="Century Gothic" w:cs="Arial"/>
                <w:color w:val="000000"/>
                <w:lang w:eastAsia="nl-BE"/>
              </w:rPr>
              <w:t xml:space="preserve"> </w:t>
            </w:r>
            <w:proofErr w:type="spellStart"/>
            <w:r w:rsidRPr="00CF4C09">
              <w:rPr>
                <w:rFonts w:ascii="Century Gothic" w:hAnsi="Century Gothic" w:cs="Arial"/>
                <w:color w:val="000000"/>
                <w:lang w:eastAsia="nl-BE"/>
              </w:rPr>
              <w:t>the</w:t>
            </w:r>
            <w:proofErr w:type="spellEnd"/>
            <w:r w:rsidRPr="00CF4C09">
              <w:rPr>
                <w:rFonts w:ascii="Century Gothic" w:hAnsi="Century Gothic" w:cs="Arial"/>
                <w:color w:val="000000"/>
                <w:lang w:eastAsia="nl-BE"/>
              </w:rPr>
              <w:t xml:space="preserve"> </w:t>
            </w:r>
            <w:proofErr w:type="spellStart"/>
            <w:r w:rsidRPr="00CF4C09">
              <w:rPr>
                <w:rFonts w:ascii="Century Gothic" w:hAnsi="Century Gothic" w:cs="Arial"/>
                <w:color w:val="000000"/>
                <w:lang w:eastAsia="nl-BE"/>
              </w:rPr>
              <w:t>course</w:t>
            </w:r>
            <w:proofErr w:type="spellEnd"/>
            <w:r w:rsidRPr="00CF4C09">
              <w:rPr>
                <w:rFonts w:ascii="Century Gothic" w:hAnsi="Century Gothic" w:cs="Arial"/>
                <w:color w:val="000000"/>
                <w:lang w:eastAsia="nl-BE"/>
              </w:rPr>
              <w:t xml:space="preserve"> :</w:t>
            </w:r>
            <w:r w:rsidRPr="00CF4C09">
              <w:rPr>
                <w:rFonts w:ascii="Century Gothic" w:hAnsi="Century Gothic" w:cs="Arial"/>
                <w:b/>
                <w:bCs/>
                <w:lang w:eastAsia="ru-RU"/>
              </w:rPr>
              <w:t xml:space="preserve"> </w:t>
            </w:r>
            <w:proofErr w:type="spellStart"/>
            <w:r w:rsidRPr="00CF4C09">
              <w:rPr>
                <w:rFonts w:ascii="Century Gothic" w:hAnsi="Century Gothic" w:cs="Arial"/>
                <w:b/>
                <w:bCs/>
                <w:lang w:eastAsia="ru-RU"/>
              </w:rPr>
              <w:t>Normal</w:t>
            </w:r>
            <w:proofErr w:type="spellEnd"/>
            <w:r w:rsidRPr="00CF4C09">
              <w:rPr>
                <w:rFonts w:ascii="Century Gothic" w:hAnsi="Century Gothic" w:cs="Arial"/>
                <w:b/>
                <w:bCs/>
                <w:lang w:eastAsia="ru-RU"/>
              </w:rPr>
              <w:t xml:space="preserve"> </w:t>
            </w:r>
            <w:proofErr w:type="spellStart"/>
            <w:r w:rsidRPr="00CF4C09">
              <w:rPr>
                <w:rFonts w:ascii="Century Gothic" w:hAnsi="Century Gothic" w:cs="Arial"/>
                <w:b/>
                <w:bCs/>
                <w:lang w:eastAsia="ru-RU"/>
              </w:rPr>
              <w:t>physiology</w:t>
            </w:r>
            <w:proofErr w:type="spellEnd"/>
            <w:r w:rsidRPr="00CF4C09">
              <w:rPr>
                <w:rFonts w:ascii="Century Gothic" w:hAnsi="Century Gothic" w:cs="Arial"/>
                <w:b/>
                <w:bCs/>
                <w:lang w:eastAsia="ru-RU"/>
              </w:rPr>
              <w:t xml:space="preserve"> </w:t>
            </w:r>
            <w:proofErr w:type="spellStart"/>
            <w:r w:rsidRPr="00CF4C09">
              <w:rPr>
                <w:rFonts w:ascii="Century Gothic" w:hAnsi="Century Gothic" w:cs="Arial"/>
                <w:b/>
                <w:bCs/>
                <w:lang w:eastAsia="ru-RU"/>
              </w:rPr>
              <w:t>of</w:t>
            </w:r>
            <w:proofErr w:type="spellEnd"/>
            <w:r w:rsidRPr="00CF4C09">
              <w:rPr>
                <w:rFonts w:ascii="Century Gothic" w:hAnsi="Century Gothic" w:cs="Arial"/>
                <w:b/>
                <w:bCs/>
                <w:lang w:eastAsia="ru-RU"/>
              </w:rPr>
              <w:t xml:space="preserve"> </w:t>
            </w:r>
            <w:proofErr w:type="spellStart"/>
            <w:r w:rsidRPr="00CF4C09">
              <w:rPr>
                <w:rFonts w:ascii="Century Gothic" w:hAnsi="Century Gothic" w:cs="Arial"/>
                <w:b/>
                <w:bCs/>
                <w:lang w:eastAsia="ru-RU"/>
              </w:rPr>
              <w:t>human</w:t>
            </w:r>
            <w:proofErr w:type="spellEnd"/>
          </w:p>
          <w:p w:rsidR="001D5341" w:rsidRPr="00CF4C09" w:rsidRDefault="001D5341" w:rsidP="00697D13">
            <w:pPr>
              <w:spacing w:after="0" w:line="240" w:lineRule="auto"/>
              <w:rPr>
                <w:rFonts w:ascii="Century Gothic" w:eastAsia="Times New Roman" w:hAnsi="Century Gothic" w:cs="Arial"/>
                <w:color w:val="000000"/>
                <w:sz w:val="20"/>
                <w:szCs w:val="20"/>
                <w:lang w:eastAsia="nl-BE"/>
              </w:rPr>
            </w:pPr>
            <w:r w:rsidRPr="00CF4C09">
              <w:rPr>
                <w:rFonts w:ascii="Century Gothic" w:eastAsia="Times New Roman" w:hAnsi="Century Gothic" w:cs="Arial"/>
                <w:color w:val="000000"/>
                <w:sz w:val="20"/>
                <w:szCs w:val="20"/>
                <w:lang w:eastAsia="nl-BE"/>
              </w:rPr>
              <w:t>ECTS :</w:t>
            </w:r>
            <w:r w:rsidRPr="00CF4C09">
              <w:rPr>
                <w:rFonts w:ascii="Century Gothic" w:eastAsia="Times New Roman" w:hAnsi="Century Gothic" w:cs="Arial"/>
                <w:color w:val="000000"/>
                <w:sz w:val="20"/>
                <w:szCs w:val="20"/>
                <w:lang w:val="uk-UA" w:eastAsia="nl-BE"/>
              </w:rPr>
              <w:t>5</w:t>
            </w:r>
            <w:r w:rsidRPr="00CF4C09">
              <w:rPr>
                <w:rFonts w:ascii="Century Gothic" w:eastAsia="Times New Roman" w:hAnsi="Century Gothic" w:cs="Arial"/>
                <w:color w:val="000000"/>
                <w:sz w:val="20"/>
                <w:szCs w:val="20"/>
                <w:lang w:eastAsia="nl-BE"/>
              </w:rPr>
              <w:t xml:space="preserve">                                                       Language :</w:t>
            </w:r>
            <w:r w:rsidRPr="00CF4C09">
              <w:rPr>
                <w:rFonts w:ascii="Century Gothic" w:hAnsi="Century Gothic" w:cs="Arial"/>
                <w:sz w:val="20"/>
                <w:szCs w:val="20"/>
                <w:lang w:val="en-US"/>
              </w:rPr>
              <w:t xml:space="preserve"> Ukrainian</w:t>
            </w:r>
          </w:p>
          <w:p w:rsidR="001D5341" w:rsidRPr="00CF4C09" w:rsidRDefault="001D5341" w:rsidP="00697D13">
            <w:pPr>
              <w:spacing w:after="0" w:line="240" w:lineRule="auto"/>
              <w:rPr>
                <w:rFonts w:ascii="Century Gothic" w:eastAsia="Times New Roman" w:hAnsi="Century Gothic" w:cs="Arial"/>
                <w:color w:val="000000"/>
                <w:sz w:val="20"/>
                <w:szCs w:val="20"/>
                <w:lang w:val="en-US" w:eastAsia="nl-BE"/>
              </w:rPr>
            </w:pPr>
            <w:r w:rsidRPr="00CF4C09">
              <w:rPr>
                <w:rFonts w:ascii="Century Gothic" w:eastAsia="Times New Roman" w:hAnsi="Century Gothic" w:cs="Arial"/>
                <w:color w:val="000000"/>
                <w:sz w:val="20"/>
                <w:szCs w:val="20"/>
                <w:lang w:eastAsia="nl-BE"/>
              </w:rPr>
              <w:t>Study time lessons :</w:t>
            </w:r>
            <w:r>
              <w:rPr>
                <w:rFonts w:ascii="Century Gothic" w:eastAsia="Times New Roman" w:hAnsi="Century Gothic" w:cs="Arial"/>
                <w:color w:val="000000"/>
                <w:sz w:val="20"/>
                <w:szCs w:val="20"/>
                <w:lang w:val="en-US" w:eastAsia="nl-BE"/>
              </w:rPr>
              <w:t>60</w:t>
            </w:r>
            <w:r w:rsidRPr="00CF4C09">
              <w:rPr>
                <w:rFonts w:ascii="Century Gothic" w:eastAsia="Times New Roman" w:hAnsi="Century Gothic" w:cs="Arial"/>
                <w:color w:val="000000"/>
                <w:sz w:val="20"/>
                <w:szCs w:val="20"/>
                <w:lang w:eastAsia="nl-BE"/>
              </w:rPr>
              <w:t xml:space="preserve">                                  Study time students :</w:t>
            </w:r>
            <w:r>
              <w:rPr>
                <w:rFonts w:ascii="Century Gothic" w:eastAsia="Times New Roman" w:hAnsi="Century Gothic" w:cs="Arial"/>
                <w:color w:val="000000"/>
                <w:sz w:val="20"/>
                <w:szCs w:val="20"/>
                <w:lang w:val="en-US" w:eastAsia="nl-BE"/>
              </w:rPr>
              <w:t>90</w:t>
            </w:r>
          </w:p>
          <w:p w:rsidR="001D5341" w:rsidRPr="00CF4C09" w:rsidRDefault="001D5341" w:rsidP="00697D13">
            <w:pPr>
              <w:spacing w:after="0" w:line="240" w:lineRule="auto"/>
              <w:rPr>
                <w:rFonts w:ascii="Century Gothic" w:eastAsia="Times New Roman" w:hAnsi="Century Gothic" w:cs="Arial"/>
                <w:color w:val="000000"/>
                <w:sz w:val="20"/>
                <w:szCs w:val="20"/>
                <w:lang w:val="en-US" w:eastAsia="nl-BE"/>
              </w:rPr>
            </w:pPr>
            <w:r w:rsidRPr="00CF4C09">
              <w:rPr>
                <w:rFonts w:ascii="Century Gothic" w:eastAsia="Times New Roman" w:hAnsi="Century Gothic" w:cs="Arial"/>
                <w:color w:val="000000"/>
                <w:sz w:val="20"/>
                <w:szCs w:val="20"/>
                <w:lang w:eastAsia="nl-BE"/>
              </w:rPr>
              <w:t>Place of the course in the education (year &amp; semester) :</w:t>
            </w:r>
            <w:r w:rsidRPr="00CF4C09">
              <w:rPr>
                <w:rFonts w:ascii="Century Gothic" w:eastAsia="Times New Roman" w:hAnsi="Century Gothic" w:cs="Arial"/>
                <w:color w:val="000000"/>
                <w:sz w:val="20"/>
                <w:szCs w:val="20"/>
                <w:lang w:val="uk-UA" w:eastAsia="nl-BE"/>
              </w:rPr>
              <w:t xml:space="preserve"> </w:t>
            </w:r>
            <w:r w:rsidRPr="00CF4C09">
              <w:rPr>
                <w:rFonts w:ascii="Century Gothic" w:eastAsia="Times New Roman" w:hAnsi="Century Gothic" w:cs="Arial"/>
                <w:color w:val="000000"/>
                <w:sz w:val="20"/>
                <w:szCs w:val="20"/>
                <w:lang w:eastAsia="nl-BE"/>
              </w:rPr>
              <w:t>year</w:t>
            </w:r>
            <w:r w:rsidRPr="00CF4C09">
              <w:rPr>
                <w:rFonts w:ascii="Century Gothic" w:eastAsia="Times New Roman" w:hAnsi="Century Gothic" w:cs="Arial"/>
                <w:color w:val="000000"/>
                <w:sz w:val="20"/>
                <w:szCs w:val="20"/>
                <w:lang w:val="uk-UA" w:eastAsia="nl-BE"/>
              </w:rPr>
              <w:t xml:space="preserve"> </w:t>
            </w:r>
            <w:r w:rsidRPr="00CF4C09">
              <w:rPr>
                <w:rFonts w:ascii="Century Gothic" w:eastAsia="Times New Roman" w:hAnsi="Century Gothic" w:cs="Arial"/>
                <w:color w:val="000000"/>
                <w:sz w:val="20"/>
                <w:szCs w:val="20"/>
                <w:lang w:val="en-US" w:eastAsia="nl-BE"/>
              </w:rPr>
              <w:t>1</w:t>
            </w:r>
            <w:r w:rsidRPr="00CF4C09">
              <w:rPr>
                <w:rFonts w:ascii="Century Gothic" w:eastAsia="Times New Roman" w:hAnsi="Century Gothic" w:cs="Arial"/>
                <w:color w:val="000000"/>
                <w:sz w:val="20"/>
                <w:szCs w:val="20"/>
                <w:lang w:val="uk-UA" w:eastAsia="nl-BE"/>
              </w:rPr>
              <w:t xml:space="preserve">, </w:t>
            </w:r>
            <w:r w:rsidRPr="00CF4C09">
              <w:rPr>
                <w:rFonts w:ascii="Century Gothic" w:eastAsia="Times New Roman" w:hAnsi="Century Gothic" w:cs="Arial"/>
                <w:color w:val="000000"/>
                <w:sz w:val="20"/>
                <w:szCs w:val="20"/>
                <w:lang w:eastAsia="nl-BE"/>
              </w:rPr>
              <w:t>semester</w:t>
            </w:r>
            <w:r w:rsidRPr="00CF4C09">
              <w:rPr>
                <w:rFonts w:ascii="Century Gothic" w:eastAsia="Times New Roman" w:hAnsi="Century Gothic" w:cs="Arial"/>
                <w:color w:val="000000"/>
                <w:sz w:val="20"/>
                <w:szCs w:val="20"/>
                <w:lang w:val="uk-UA" w:eastAsia="nl-BE"/>
              </w:rPr>
              <w:t xml:space="preserve"> </w:t>
            </w:r>
            <w:r w:rsidRPr="00CF4C09">
              <w:rPr>
                <w:rFonts w:ascii="Century Gothic" w:eastAsia="Times New Roman" w:hAnsi="Century Gothic" w:cs="Arial"/>
                <w:color w:val="000000"/>
                <w:sz w:val="20"/>
                <w:szCs w:val="20"/>
                <w:lang w:val="en-US" w:eastAsia="nl-BE"/>
              </w:rPr>
              <w:t>2</w:t>
            </w:r>
          </w:p>
          <w:p w:rsidR="001D5341" w:rsidRPr="00CF4C09" w:rsidRDefault="001D5341" w:rsidP="00697D13">
            <w:pPr>
              <w:spacing w:after="0" w:line="240" w:lineRule="auto"/>
              <w:rPr>
                <w:rFonts w:ascii="Century Gothic" w:eastAsia="Times New Roman" w:hAnsi="Century Gothic" w:cs="Arial"/>
                <w:color w:val="000000"/>
                <w:sz w:val="20"/>
                <w:szCs w:val="20"/>
                <w:lang w:val="en-US" w:eastAsia="nl-BE"/>
              </w:rPr>
            </w:pPr>
            <w:r w:rsidRPr="00CF4C09">
              <w:rPr>
                <w:rFonts w:ascii="Century Gothic" w:eastAsia="Times New Roman" w:hAnsi="Century Gothic" w:cs="Arial"/>
                <w:color w:val="000000"/>
                <w:sz w:val="20"/>
                <w:szCs w:val="20"/>
                <w:lang w:eastAsia="nl-BE"/>
              </w:rPr>
              <w:t xml:space="preserve">Lector(s) : </w:t>
            </w:r>
            <w:proofErr w:type="spellStart"/>
            <w:r>
              <w:rPr>
                <w:rFonts w:ascii="Century Gothic" w:hAnsi="Century Gothic" w:cs="Arial"/>
                <w:sz w:val="20"/>
                <w:szCs w:val="20"/>
                <w:shd w:val="clear" w:color="auto" w:fill="FFFFFF"/>
                <w:lang w:val="en-US"/>
              </w:rPr>
              <w:t>Vitaliy</w:t>
            </w:r>
            <w:proofErr w:type="spellEnd"/>
            <w:r>
              <w:rPr>
                <w:rFonts w:ascii="Century Gothic" w:hAnsi="Century Gothic" w:cs="Arial"/>
                <w:sz w:val="20"/>
                <w:szCs w:val="20"/>
                <w:shd w:val="clear" w:color="auto" w:fill="FFFFFF"/>
                <w:lang w:val="en-US"/>
              </w:rPr>
              <w:t xml:space="preserve"> </w:t>
            </w:r>
            <w:proofErr w:type="spellStart"/>
            <w:r>
              <w:rPr>
                <w:rFonts w:ascii="Century Gothic" w:hAnsi="Century Gothic" w:cs="Arial"/>
                <w:sz w:val="20"/>
                <w:szCs w:val="20"/>
                <w:shd w:val="clear" w:color="auto" w:fill="FFFFFF"/>
                <w:lang w:val="en-US"/>
              </w:rPr>
              <w:t>Kabashniuk</w:t>
            </w:r>
            <w:proofErr w:type="spellEnd"/>
          </w:p>
        </w:tc>
      </w:tr>
      <w:tr w:rsidR="001D5341" w:rsidRPr="00CF4C09" w:rsidTr="00697D13">
        <w:tc>
          <w:tcPr>
            <w:tcW w:w="10456" w:type="dxa"/>
            <w:shd w:val="clear" w:color="auto" w:fill="E7E6E6"/>
          </w:tcPr>
          <w:p w:rsidR="001D5341" w:rsidRPr="00CF4C09" w:rsidRDefault="001D5341" w:rsidP="00697D13">
            <w:pPr>
              <w:spacing w:after="0" w:line="240" w:lineRule="auto"/>
              <w:rPr>
                <w:rFonts w:ascii="Century Gothic" w:eastAsia="Times New Roman" w:hAnsi="Century Gothic" w:cs="Arial"/>
                <w:b/>
                <w:bCs/>
                <w:color w:val="000000"/>
                <w:sz w:val="20"/>
                <w:szCs w:val="20"/>
                <w:lang w:eastAsia="nl-BE"/>
              </w:rPr>
            </w:pPr>
            <w:r w:rsidRPr="00CF4C09">
              <w:rPr>
                <w:rFonts w:ascii="Century Gothic" w:eastAsia="Times New Roman" w:hAnsi="Century Gothic" w:cs="Arial"/>
                <w:b/>
                <w:bCs/>
                <w:color w:val="000000"/>
                <w:sz w:val="20"/>
                <w:szCs w:val="20"/>
                <w:lang w:eastAsia="nl-BE"/>
              </w:rPr>
              <w:t>Compentences / learning outcomes &amp; goals</w:t>
            </w:r>
          </w:p>
        </w:tc>
      </w:tr>
      <w:tr w:rsidR="001D5341" w:rsidRPr="00CF4C09" w:rsidTr="00697D13">
        <w:tc>
          <w:tcPr>
            <w:tcW w:w="10456" w:type="dxa"/>
            <w:shd w:val="clear" w:color="auto" w:fill="auto"/>
          </w:tcPr>
          <w:p w:rsidR="00FD18AA" w:rsidRPr="00346C99" w:rsidRDefault="00FD18AA" w:rsidP="00FD18AA">
            <w:pPr>
              <w:spacing w:after="0" w:line="240" w:lineRule="auto"/>
              <w:rPr>
                <w:rFonts w:ascii="Century Gothic" w:eastAsia="Times New Roman" w:hAnsi="Century Gothic" w:cs="Arial"/>
                <w:color w:val="000000"/>
                <w:sz w:val="20"/>
                <w:szCs w:val="20"/>
                <w:lang w:eastAsia="nl-BE"/>
              </w:rPr>
            </w:pPr>
            <w:r w:rsidRPr="000A1033">
              <w:t>GC 01</w:t>
            </w:r>
            <w:r>
              <w:t>.</w:t>
            </w:r>
            <w:r w:rsidRPr="00346C99">
              <w:rPr>
                <w:rFonts w:ascii="Century Gothic" w:eastAsia="Times New Roman" w:hAnsi="Century Gothic" w:cs="Arial"/>
                <w:color w:val="000000"/>
                <w:sz w:val="20"/>
                <w:szCs w:val="20"/>
                <w:lang w:eastAsia="nl-BE"/>
              </w:rPr>
              <w:t xml:space="preserve"> Knowledge and understanding of the subject area and understanding of the profession.   </w:t>
            </w:r>
          </w:p>
          <w:p w:rsidR="00FD18AA" w:rsidRPr="00346C99" w:rsidRDefault="00FD18AA" w:rsidP="00FD18AA">
            <w:pPr>
              <w:spacing w:after="0" w:line="240" w:lineRule="auto"/>
              <w:ind w:hanging="2"/>
              <w:rPr>
                <w:rFonts w:ascii="Century Gothic" w:eastAsia="Times New Roman" w:hAnsi="Century Gothic" w:cs="Arial"/>
                <w:color w:val="000000"/>
                <w:sz w:val="20"/>
                <w:szCs w:val="20"/>
                <w:lang w:eastAsia="nl-BE"/>
              </w:rPr>
            </w:pPr>
            <w:r w:rsidRPr="000A1033">
              <w:rPr>
                <w:rFonts w:ascii="Century Gothic" w:eastAsia="Times New Roman" w:hAnsi="Century Gothic" w:cs="Arial"/>
                <w:color w:val="000000"/>
                <w:sz w:val="20"/>
                <w:szCs w:val="20"/>
                <w:lang w:eastAsia="nl-BE"/>
              </w:rPr>
              <w:t>GC 09</w:t>
            </w:r>
            <w:r w:rsidRPr="00346C99">
              <w:rPr>
                <w:rFonts w:ascii="Century Gothic" w:eastAsia="Times New Roman" w:hAnsi="Century Gothic" w:cs="Arial"/>
                <w:color w:val="000000"/>
                <w:sz w:val="20"/>
                <w:szCs w:val="20"/>
                <w:lang w:eastAsia="nl-BE"/>
              </w:rPr>
              <w:t>. Skills in the use of information and communication technologies.</w:t>
            </w:r>
          </w:p>
          <w:p w:rsidR="00FD18AA" w:rsidRPr="00346C99" w:rsidRDefault="00FD18AA" w:rsidP="00FD18AA">
            <w:pPr>
              <w:spacing w:after="0" w:line="240" w:lineRule="auto"/>
              <w:ind w:hanging="2"/>
              <w:rPr>
                <w:rFonts w:ascii="Century Gothic" w:eastAsia="Times New Roman" w:hAnsi="Century Gothic" w:cs="Arial"/>
                <w:color w:val="000000"/>
                <w:sz w:val="20"/>
                <w:szCs w:val="20"/>
                <w:lang w:eastAsia="nl-BE"/>
              </w:rPr>
            </w:pPr>
            <w:r w:rsidRPr="000A1033">
              <w:rPr>
                <w:rFonts w:ascii="Century Gothic" w:eastAsia="Times New Roman" w:hAnsi="Century Gothic" w:cs="Arial"/>
                <w:color w:val="000000"/>
                <w:sz w:val="20"/>
                <w:szCs w:val="20"/>
                <w:lang w:eastAsia="nl-BE"/>
              </w:rPr>
              <w:t>GC 10</w:t>
            </w:r>
            <w:r w:rsidRPr="00346C99">
              <w:rPr>
                <w:rFonts w:ascii="Century Gothic" w:eastAsia="Times New Roman" w:hAnsi="Century Gothic" w:cs="Arial"/>
                <w:color w:val="000000"/>
                <w:sz w:val="20"/>
                <w:szCs w:val="20"/>
                <w:lang w:eastAsia="nl-BE"/>
              </w:rPr>
              <w:t>. Ability to search for, process and analyse information from a variety of sources.</w:t>
            </w:r>
          </w:p>
          <w:p w:rsidR="00FD18AA" w:rsidRPr="00346C99" w:rsidRDefault="00FD18AA" w:rsidP="00FD18AA">
            <w:pPr>
              <w:spacing w:after="0" w:line="240" w:lineRule="auto"/>
              <w:ind w:hanging="2"/>
              <w:rPr>
                <w:rFonts w:ascii="Century Gothic" w:eastAsia="Times New Roman" w:hAnsi="Century Gothic" w:cs="Arial"/>
                <w:color w:val="000000"/>
                <w:sz w:val="20"/>
                <w:szCs w:val="20"/>
                <w:lang w:eastAsia="nl-BE"/>
              </w:rPr>
            </w:pPr>
            <w:r>
              <w:rPr>
                <w:rFonts w:ascii="Century Gothic" w:eastAsia="Times New Roman" w:hAnsi="Century Gothic" w:cs="Arial"/>
                <w:color w:val="000000"/>
                <w:sz w:val="20"/>
                <w:szCs w:val="20"/>
                <w:lang w:eastAsia="nl-BE"/>
              </w:rPr>
              <w:t>GC 1</w:t>
            </w:r>
            <w:r>
              <w:rPr>
                <w:rFonts w:ascii="Century Gothic" w:eastAsia="Times New Roman" w:hAnsi="Century Gothic" w:cs="Arial"/>
                <w:color w:val="000000"/>
                <w:sz w:val="20"/>
                <w:szCs w:val="20"/>
                <w:lang w:val="uk-UA" w:eastAsia="nl-BE"/>
              </w:rPr>
              <w:t xml:space="preserve">1. </w:t>
            </w:r>
            <w:r w:rsidRPr="00346C99">
              <w:rPr>
                <w:rFonts w:ascii="Century Gothic" w:eastAsia="Times New Roman" w:hAnsi="Century Gothic" w:cs="Arial"/>
                <w:color w:val="000000"/>
                <w:sz w:val="20"/>
                <w:szCs w:val="20"/>
                <w:lang w:eastAsia="nl-BE"/>
              </w:rPr>
              <w:t>Ability to learn and master modern knowledge.</w:t>
            </w:r>
          </w:p>
          <w:p w:rsidR="00FD18AA" w:rsidRPr="00346C99" w:rsidRDefault="00FD18AA" w:rsidP="00FD18AA">
            <w:pPr>
              <w:pStyle w:val="a3"/>
              <w:numPr>
                <w:ilvl w:val="0"/>
                <w:numId w:val="2"/>
              </w:numPr>
              <w:spacing w:after="0" w:line="240" w:lineRule="auto"/>
              <w:rPr>
                <w:rFonts w:ascii="Century Gothic" w:eastAsia="Times New Roman" w:hAnsi="Century Gothic" w:cs="Arial"/>
                <w:color w:val="000000"/>
                <w:sz w:val="20"/>
                <w:szCs w:val="20"/>
                <w:lang w:eastAsia="nl-BE"/>
              </w:rPr>
            </w:pPr>
            <w:r w:rsidRPr="000A1033">
              <w:rPr>
                <w:rFonts w:ascii="Century Gothic" w:eastAsia="Times New Roman" w:hAnsi="Century Gothic" w:cs="Arial"/>
                <w:color w:val="000000"/>
                <w:sz w:val="20"/>
                <w:szCs w:val="20"/>
                <w:lang w:eastAsia="nl-BE"/>
              </w:rPr>
              <w:t>PLR 01</w:t>
            </w:r>
            <w:r>
              <w:rPr>
                <w:rFonts w:ascii="Century Gothic" w:eastAsia="Times New Roman" w:hAnsi="Century Gothic" w:cs="Arial"/>
                <w:color w:val="000000"/>
                <w:sz w:val="20"/>
                <w:szCs w:val="20"/>
                <w:lang w:val="uk-UA" w:eastAsia="nl-BE"/>
              </w:rPr>
              <w:t xml:space="preserve">. </w:t>
            </w:r>
            <w:r w:rsidRPr="00346C99">
              <w:rPr>
                <w:rFonts w:ascii="Century Gothic" w:eastAsia="Times New Roman" w:hAnsi="Century Gothic" w:cs="Arial"/>
                <w:color w:val="000000"/>
                <w:sz w:val="20"/>
                <w:szCs w:val="20"/>
                <w:lang w:eastAsia="nl-BE"/>
              </w:rPr>
              <w:t>Apply basic knowledge of the subject area in practice and demonstrate an understanding of the occupational therapy profession.</w:t>
            </w:r>
          </w:p>
          <w:p w:rsidR="00FD18AA" w:rsidRPr="00346C99" w:rsidRDefault="00FD18AA" w:rsidP="00FD18AA">
            <w:pPr>
              <w:pStyle w:val="a3"/>
              <w:numPr>
                <w:ilvl w:val="0"/>
                <w:numId w:val="2"/>
              </w:numPr>
              <w:spacing w:after="0" w:line="240" w:lineRule="auto"/>
              <w:rPr>
                <w:rFonts w:ascii="Century Gothic" w:eastAsia="Times New Roman" w:hAnsi="Century Gothic" w:cs="Arial"/>
                <w:color w:val="000000"/>
                <w:sz w:val="20"/>
                <w:szCs w:val="20"/>
                <w:lang w:eastAsia="nl-BE"/>
              </w:rPr>
            </w:pPr>
            <w:r w:rsidRPr="000A1033">
              <w:rPr>
                <w:rFonts w:ascii="Century Gothic" w:eastAsia="Times New Roman" w:hAnsi="Century Gothic" w:cs="Arial"/>
                <w:color w:val="000000"/>
                <w:sz w:val="20"/>
                <w:szCs w:val="20"/>
                <w:lang w:eastAsia="nl-BE"/>
              </w:rPr>
              <w:t>PLR 02</w:t>
            </w:r>
            <w:r>
              <w:rPr>
                <w:rFonts w:ascii="Century Gothic" w:eastAsia="Times New Roman" w:hAnsi="Century Gothic" w:cs="Arial"/>
                <w:color w:val="000000"/>
                <w:sz w:val="20"/>
                <w:szCs w:val="20"/>
                <w:lang w:val="uk-UA" w:eastAsia="nl-BE"/>
              </w:rPr>
              <w:t xml:space="preserve">. </w:t>
            </w:r>
            <w:r w:rsidRPr="00346C99">
              <w:rPr>
                <w:rFonts w:ascii="Century Gothic" w:eastAsia="Times New Roman" w:hAnsi="Century Gothic" w:cs="Arial"/>
                <w:color w:val="000000"/>
                <w:sz w:val="20"/>
                <w:szCs w:val="20"/>
                <w:lang w:eastAsia="nl-BE"/>
              </w:rPr>
              <w:t>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rsidR="00FD18AA" w:rsidRPr="00346C99" w:rsidRDefault="00FD18AA" w:rsidP="00FD18AA">
            <w:pPr>
              <w:pStyle w:val="a3"/>
              <w:numPr>
                <w:ilvl w:val="0"/>
                <w:numId w:val="2"/>
              </w:numPr>
              <w:spacing w:after="0" w:line="240" w:lineRule="auto"/>
              <w:rPr>
                <w:rFonts w:ascii="Century Gothic" w:eastAsia="Times New Roman" w:hAnsi="Century Gothic" w:cs="Arial"/>
                <w:color w:val="000000"/>
                <w:sz w:val="20"/>
                <w:szCs w:val="20"/>
                <w:lang w:eastAsia="nl-BE"/>
              </w:rPr>
            </w:pPr>
            <w:r w:rsidRPr="000A1033">
              <w:rPr>
                <w:rFonts w:ascii="Century Gothic" w:eastAsia="Times New Roman" w:hAnsi="Century Gothic" w:cs="Arial"/>
                <w:color w:val="000000"/>
                <w:sz w:val="20"/>
                <w:szCs w:val="20"/>
                <w:lang w:eastAsia="nl-BE"/>
              </w:rPr>
              <w:t xml:space="preserve">PLR 03. </w:t>
            </w:r>
            <w:r w:rsidRPr="00346C99">
              <w:rPr>
                <w:rFonts w:ascii="Century Gothic" w:eastAsia="Times New Roman" w:hAnsi="Century Gothic" w:cs="Arial"/>
                <w:color w:val="000000"/>
                <w:sz w:val="20"/>
                <w:szCs w:val="20"/>
                <w:lang w:eastAsia="nl-BE"/>
              </w:rPr>
              <w:t>Use information and communication technologies to search, process and analyze information from various sources for the purpose of learning and mastering new skills.</w:t>
            </w:r>
          </w:p>
          <w:p w:rsidR="001D5341" w:rsidRPr="00FD18AA" w:rsidRDefault="00FD18AA" w:rsidP="00FD18AA">
            <w:pPr>
              <w:pStyle w:val="a3"/>
              <w:numPr>
                <w:ilvl w:val="0"/>
                <w:numId w:val="2"/>
              </w:numPr>
              <w:spacing w:after="0" w:line="240" w:lineRule="auto"/>
              <w:rPr>
                <w:rFonts w:ascii="Century Gothic" w:eastAsia="Times New Roman" w:hAnsi="Century Gothic" w:cs="Arial"/>
                <w:color w:val="000000"/>
                <w:sz w:val="20"/>
                <w:szCs w:val="20"/>
                <w:lang w:eastAsia="nl-BE"/>
              </w:rPr>
            </w:pPr>
            <w:r w:rsidRPr="000A1033">
              <w:rPr>
                <w:rFonts w:ascii="Century Gothic" w:eastAsia="Times New Roman" w:hAnsi="Century Gothic" w:cs="Arial"/>
                <w:color w:val="000000"/>
                <w:sz w:val="20"/>
                <w:szCs w:val="20"/>
                <w:lang w:eastAsia="nl-BE"/>
              </w:rPr>
              <w:t xml:space="preserve">PLR 04. </w:t>
            </w:r>
            <w:r w:rsidRPr="00346C99">
              <w:rPr>
                <w:rFonts w:ascii="Century Gothic" w:eastAsia="Times New Roman" w:hAnsi="Century Gothic" w:cs="Arial"/>
                <w:color w:val="000000"/>
                <w:sz w:val="20"/>
                <w:szCs w:val="20"/>
                <w:lang w:eastAsia="nl-BE"/>
              </w:rPr>
              <w:t>To be proficient in the state language in oral and written communication, to know a foreign language in order to adopt international experience in the field of professional activity.</w:t>
            </w:r>
            <w:bookmarkStart w:id="0" w:name="_GoBack"/>
            <w:bookmarkEnd w:id="0"/>
          </w:p>
        </w:tc>
      </w:tr>
      <w:tr w:rsidR="001D5341" w:rsidRPr="00CF4C09" w:rsidTr="00697D13">
        <w:tc>
          <w:tcPr>
            <w:tcW w:w="10456" w:type="dxa"/>
            <w:shd w:val="clear" w:color="auto" w:fill="BFBFBF"/>
          </w:tcPr>
          <w:p w:rsidR="001D5341" w:rsidRPr="00CF4C09" w:rsidRDefault="001D5341" w:rsidP="00697D13">
            <w:pPr>
              <w:spacing w:after="0" w:line="240" w:lineRule="auto"/>
              <w:rPr>
                <w:rFonts w:ascii="Century Gothic" w:hAnsi="Century Gothic" w:cs="Arial"/>
                <w:b/>
                <w:bCs/>
                <w:sz w:val="20"/>
                <w:szCs w:val="20"/>
              </w:rPr>
            </w:pPr>
            <w:r w:rsidRPr="00CF4C09">
              <w:rPr>
                <w:rFonts w:ascii="Century Gothic" w:hAnsi="Century Gothic" w:cs="Arial"/>
                <w:b/>
                <w:bCs/>
                <w:sz w:val="20"/>
                <w:szCs w:val="20"/>
              </w:rPr>
              <w:t>Learning activities</w:t>
            </w:r>
          </w:p>
        </w:tc>
      </w:tr>
      <w:tr w:rsidR="001D5341" w:rsidRPr="00CF4C09" w:rsidTr="00697D13">
        <w:tc>
          <w:tcPr>
            <w:tcW w:w="10456" w:type="dxa"/>
            <w:shd w:val="clear" w:color="auto" w:fill="E7E6E6"/>
          </w:tcPr>
          <w:p w:rsidR="001D5341" w:rsidRPr="00CF4C09" w:rsidRDefault="001D5341" w:rsidP="00697D13">
            <w:pPr>
              <w:shd w:val="clear" w:color="auto" w:fill="FAFDFE"/>
              <w:spacing w:after="0" w:line="240" w:lineRule="auto"/>
              <w:outlineLvl w:val="1"/>
              <w:rPr>
                <w:rFonts w:ascii="Century Gothic" w:hAnsi="Century Gothic" w:cs="Arial"/>
                <w:sz w:val="20"/>
                <w:szCs w:val="20"/>
              </w:rPr>
            </w:pPr>
            <w:r w:rsidRPr="00CF4C09">
              <w:rPr>
                <w:rFonts w:ascii="Century Gothic" w:eastAsia="Times New Roman" w:hAnsi="Century Gothic" w:cs="Arial"/>
                <w:b/>
                <w:bCs/>
                <w:color w:val="000000"/>
                <w:sz w:val="20"/>
                <w:szCs w:val="20"/>
                <w:lang w:eastAsia="nl-BE"/>
              </w:rPr>
              <w:t xml:space="preserve">Content of the course : describe + content table  </w:t>
            </w:r>
          </w:p>
        </w:tc>
      </w:tr>
      <w:tr w:rsidR="001D5341" w:rsidRPr="00CF4C09" w:rsidTr="00697D13">
        <w:tc>
          <w:tcPr>
            <w:tcW w:w="10456" w:type="dxa"/>
            <w:shd w:val="clear" w:color="auto" w:fill="auto"/>
          </w:tcPr>
          <w:p w:rsidR="001D5341" w:rsidRPr="00CF4C09" w:rsidRDefault="001D5341" w:rsidP="00697D13">
            <w:pPr>
              <w:pStyle w:val="a3"/>
              <w:spacing w:after="0" w:line="240" w:lineRule="auto"/>
              <w:ind w:left="284"/>
              <w:rPr>
                <w:rFonts w:ascii="Century Gothic" w:eastAsia="Times New Roman" w:hAnsi="Century Gothic" w:cs="Arial"/>
                <w:b/>
                <w:bCs/>
                <w:color w:val="000000"/>
                <w:sz w:val="20"/>
                <w:szCs w:val="20"/>
                <w:lang w:eastAsia="nl-BE"/>
              </w:rPr>
            </w:pPr>
            <w:r w:rsidRPr="00CF4C09">
              <w:rPr>
                <w:rFonts w:ascii="Century Gothic" w:eastAsia="Times New Roman" w:hAnsi="Century Gothic" w:cs="Arial"/>
                <w:b/>
                <w:bCs/>
                <w:color w:val="000000"/>
                <w:sz w:val="20"/>
                <w:szCs w:val="20"/>
                <w:lang w:eastAsia="nl-BE"/>
              </w:rPr>
              <w:t>Content of the course :</w:t>
            </w:r>
          </w:p>
          <w:p w:rsidR="001D5341" w:rsidRPr="00CF4C09" w:rsidRDefault="001D5341"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val="en" w:eastAsia="uk-UA"/>
              </w:rPr>
            </w:pPr>
            <w:r w:rsidRPr="00CF4C09">
              <w:rPr>
                <w:rFonts w:ascii="Century Gothic" w:eastAsia="Times New Roman" w:hAnsi="Century Gothic" w:cs="Arial"/>
                <w:color w:val="222222"/>
                <w:sz w:val="20"/>
                <w:szCs w:val="20"/>
                <w:lang w:val="en" w:eastAsia="uk-UA"/>
              </w:rPr>
              <w:t xml:space="preserve">The body and its basic physiological functions. Muscle contraction mechanism. Mechanics of muscle contraction. The role of the CNS in the regulation of motor functions The role of the brain in the regulation of motor functions. The value of the autonomic nervous system for motor activity. The role of endocrine glands in the regulation of body functions. Functions and physicochemical properties of blood. </w:t>
            </w:r>
            <w:proofErr w:type="spellStart"/>
            <w:r w:rsidRPr="00CF4C09">
              <w:rPr>
                <w:rFonts w:ascii="Century Gothic" w:eastAsia="Times New Roman" w:hAnsi="Century Gothic" w:cs="Arial"/>
                <w:color w:val="222222"/>
                <w:sz w:val="20"/>
                <w:szCs w:val="20"/>
                <w:lang w:val="en" w:eastAsia="uk-UA"/>
              </w:rPr>
              <w:t>Hemopoiesis</w:t>
            </w:r>
            <w:proofErr w:type="spellEnd"/>
            <w:r w:rsidRPr="00CF4C09">
              <w:rPr>
                <w:rFonts w:ascii="Century Gothic" w:eastAsia="Times New Roman" w:hAnsi="Century Gothic" w:cs="Arial"/>
                <w:color w:val="222222"/>
                <w:sz w:val="20"/>
                <w:szCs w:val="20"/>
                <w:lang w:val="en" w:eastAsia="uk-UA"/>
              </w:rPr>
              <w:t xml:space="preserve"> and its regulation. The heart and its physiological properties. Bioelectric phenomena in the heart. Performance of the heart. Regulation of cardiac activity. Movement of blood along the vessel. Mechanisms of regulation of hemodynamics. Biomechanics of external respiration. Stages of gas transfer in the respiratory system. Respiratory regulation. The physiology of the digestive system. </w:t>
            </w:r>
          </w:p>
          <w:p w:rsidR="001D5341" w:rsidRPr="00CF4C09" w:rsidRDefault="001D5341"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Arial"/>
                <w:sz w:val="20"/>
                <w:szCs w:val="20"/>
                <w:lang w:val="uk-UA"/>
              </w:rPr>
            </w:pPr>
            <w:r w:rsidRPr="00CF4C09">
              <w:rPr>
                <w:rFonts w:ascii="Century Gothic" w:eastAsia="Times New Roman" w:hAnsi="Century Gothic" w:cs="Arial"/>
                <w:color w:val="222222"/>
                <w:sz w:val="20"/>
                <w:szCs w:val="20"/>
                <w:lang w:val="en" w:eastAsia="uk-UA"/>
              </w:rPr>
              <w:t>Physiology of metabolism, energy metabolism and thermoregulation. Physiology of auditory and vestibular analyzers. Physiology of higher nervous activity.</w:t>
            </w:r>
          </w:p>
        </w:tc>
      </w:tr>
      <w:tr w:rsidR="001D5341" w:rsidRPr="00CF4C09" w:rsidTr="00697D13">
        <w:tc>
          <w:tcPr>
            <w:tcW w:w="10456" w:type="dxa"/>
            <w:shd w:val="clear" w:color="auto" w:fill="auto"/>
          </w:tcPr>
          <w:p w:rsidR="001D5341" w:rsidRPr="00CF4C09" w:rsidRDefault="001D5341" w:rsidP="00697D13">
            <w:pPr>
              <w:shd w:val="clear" w:color="auto" w:fill="FAFDFE"/>
              <w:spacing w:after="0" w:line="240" w:lineRule="auto"/>
              <w:outlineLvl w:val="1"/>
              <w:rPr>
                <w:rFonts w:ascii="Century Gothic" w:hAnsi="Century Gothic" w:cs="Arial"/>
                <w:sz w:val="20"/>
                <w:szCs w:val="20"/>
              </w:rPr>
            </w:pPr>
            <w:r w:rsidRPr="00CF4C09">
              <w:rPr>
                <w:rFonts w:ascii="Century Gothic" w:eastAsia="Times New Roman" w:hAnsi="Century Gothic" w:cs="Arial"/>
                <w:b/>
                <w:bCs/>
                <w:color w:val="000000"/>
                <w:sz w:val="20"/>
                <w:szCs w:val="20"/>
                <w:lang w:eastAsia="nl-BE"/>
              </w:rPr>
              <w:t xml:space="preserve">Study material  </w:t>
            </w:r>
            <w:r w:rsidRPr="00CF4C09">
              <w:rPr>
                <w:rFonts w:ascii="Century Gothic" w:eastAsia="Times New Roman" w:hAnsi="Century Gothic" w:cs="Arial"/>
                <w:color w:val="000000"/>
                <w:sz w:val="20"/>
                <w:szCs w:val="20"/>
                <w:lang w:eastAsia="nl-BE"/>
              </w:rPr>
              <w:t>Book – Syllabus – Textbook – Notes - Online material – Other (+specify)</w:t>
            </w:r>
          </w:p>
        </w:tc>
      </w:tr>
      <w:tr w:rsidR="001D5341" w:rsidRPr="00CF4C09" w:rsidTr="00697D13">
        <w:tc>
          <w:tcPr>
            <w:tcW w:w="10456" w:type="dxa"/>
            <w:shd w:val="clear" w:color="auto" w:fill="auto"/>
          </w:tcPr>
          <w:p w:rsidR="001D5341" w:rsidRPr="00CF4C09" w:rsidRDefault="001D5341"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color w:val="222222"/>
                <w:sz w:val="20"/>
                <w:szCs w:val="20"/>
                <w:lang w:val="en" w:eastAsia="uk-UA"/>
              </w:rPr>
            </w:pPr>
            <w:r w:rsidRPr="00CF4C09">
              <w:rPr>
                <w:rFonts w:ascii="Century Gothic" w:eastAsia="Times New Roman" w:hAnsi="Century Gothic" w:cs="Arial"/>
                <w:color w:val="222222"/>
                <w:sz w:val="20"/>
                <w:szCs w:val="20"/>
                <w:lang w:val="en" w:eastAsia="uk-UA"/>
              </w:rPr>
              <w:t xml:space="preserve">1. Bar-Or O. Motor activity and children's health from physiological bases to practical recommendations / O. Bar-Or, T. Rowland. - </w:t>
            </w:r>
            <w:proofErr w:type="gramStart"/>
            <w:r w:rsidRPr="00CF4C09">
              <w:rPr>
                <w:rFonts w:ascii="Century Gothic" w:eastAsia="Times New Roman" w:hAnsi="Century Gothic" w:cs="Arial"/>
                <w:color w:val="222222"/>
                <w:sz w:val="20"/>
                <w:szCs w:val="20"/>
                <w:lang w:val="en" w:eastAsia="uk-UA"/>
              </w:rPr>
              <w:t>K .</w:t>
            </w:r>
            <w:proofErr w:type="gramEnd"/>
            <w:r w:rsidRPr="00CF4C09">
              <w:rPr>
                <w:rFonts w:ascii="Century Gothic" w:eastAsia="Times New Roman" w:hAnsi="Century Gothic" w:cs="Arial"/>
                <w:color w:val="222222"/>
                <w:sz w:val="20"/>
                <w:szCs w:val="20"/>
                <w:lang w:val="en" w:eastAsia="uk-UA"/>
              </w:rPr>
              <w:t xml:space="preserve">: </w:t>
            </w:r>
            <w:proofErr w:type="spellStart"/>
            <w:r w:rsidRPr="00CF4C09">
              <w:rPr>
                <w:rFonts w:ascii="Century Gothic" w:eastAsia="Times New Roman" w:hAnsi="Century Gothic" w:cs="Arial"/>
                <w:color w:val="222222"/>
                <w:sz w:val="20"/>
                <w:szCs w:val="20"/>
                <w:lang w:val="en" w:eastAsia="uk-UA"/>
              </w:rPr>
              <w:t>Olymp</w:t>
            </w:r>
            <w:proofErr w:type="spellEnd"/>
            <w:r w:rsidRPr="00CF4C09">
              <w:rPr>
                <w:rFonts w:ascii="Century Gothic" w:eastAsia="Times New Roman" w:hAnsi="Century Gothic" w:cs="Arial"/>
                <w:color w:val="222222"/>
                <w:sz w:val="20"/>
                <w:szCs w:val="20"/>
                <w:lang w:val="en" w:eastAsia="uk-UA"/>
              </w:rPr>
              <w:t>. L-</w:t>
            </w:r>
            <w:proofErr w:type="spellStart"/>
            <w:r w:rsidRPr="00CF4C09">
              <w:rPr>
                <w:rFonts w:ascii="Century Gothic" w:eastAsia="Times New Roman" w:hAnsi="Century Gothic" w:cs="Arial"/>
                <w:color w:val="222222"/>
                <w:sz w:val="20"/>
                <w:szCs w:val="20"/>
                <w:lang w:val="en" w:eastAsia="uk-UA"/>
              </w:rPr>
              <w:t>ra</w:t>
            </w:r>
            <w:proofErr w:type="spellEnd"/>
            <w:r w:rsidRPr="00CF4C09">
              <w:rPr>
                <w:rFonts w:ascii="Century Gothic" w:eastAsia="Times New Roman" w:hAnsi="Century Gothic" w:cs="Arial"/>
                <w:color w:val="222222"/>
                <w:sz w:val="20"/>
                <w:szCs w:val="20"/>
                <w:lang w:val="en" w:eastAsia="uk-UA"/>
              </w:rPr>
              <w:t>, 2009. - 530 p.</w:t>
            </w:r>
          </w:p>
          <w:p w:rsidR="001D5341" w:rsidRPr="00CF4C09" w:rsidRDefault="001D5341"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color w:val="222222"/>
                <w:sz w:val="20"/>
                <w:szCs w:val="20"/>
                <w:lang w:val="en" w:eastAsia="uk-UA"/>
              </w:rPr>
            </w:pPr>
            <w:r w:rsidRPr="00CF4C09">
              <w:rPr>
                <w:rFonts w:ascii="Century Gothic" w:eastAsia="Times New Roman" w:hAnsi="Century Gothic" w:cs="Arial"/>
                <w:color w:val="222222"/>
                <w:sz w:val="20"/>
                <w:szCs w:val="20"/>
                <w:lang w:val="en" w:eastAsia="uk-UA"/>
              </w:rPr>
              <w:t xml:space="preserve">2. </w:t>
            </w:r>
            <w:proofErr w:type="spellStart"/>
            <w:r w:rsidRPr="00CF4C09">
              <w:rPr>
                <w:rFonts w:ascii="Century Gothic" w:eastAsia="Times New Roman" w:hAnsi="Century Gothic" w:cs="Arial"/>
                <w:color w:val="222222"/>
                <w:sz w:val="20"/>
                <w:szCs w:val="20"/>
                <w:lang w:val="en" w:eastAsia="uk-UA"/>
              </w:rPr>
              <w:t>Kucherov</w:t>
            </w:r>
            <w:proofErr w:type="spellEnd"/>
            <w:r w:rsidRPr="00CF4C09">
              <w:rPr>
                <w:rFonts w:ascii="Century Gothic" w:eastAsia="Times New Roman" w:hAnsi="Century Gothic" w:cs="Arial"/>
                <w:color w:val="222222"/>
                <w:sz w:val="20"/>
                <w:szCs w:val="20"/>
                <w:lang w:val="en" w:eastAsia="uk-UA"/>
              </w:rPr>
              <w:t xml:space="preserve"> IS Human and Animal Physiology: </w:t>
            </w:r>
            <w:proofErr w:type="gramStart"/>
            <w:r w:rsidRPr="00CF4C09">
              <w:rPr>
                <w:rFonts w:ascii="Century Gothic" w:eastAsia="Times New Roman" w:hAnsi="Century Gothic" w:cs="Arial"/>
                <w:color w:val="222222"/>
                <w:sz w:val="20"/>
                <w:szCs w:val="20"/>
                <w:lang w:val="en" w:eastAsia="uk-UA"/>
              </w:rPr>
              <w:t>K .</w:t>
            </w:r>
            <w:proofErr w:type="gramEnd"/>
            <w:r w:rsidRPr="00CF4C09">
              <w:rPr>
                <w:rFonts w:ascii="Century Gothic" w:eastAsia="Times New Roman" w:hAnsi="Century Gothic" w:cs="Arial"/>
                <w:color w:val="222222"/>
                <w:sz w:val="20"/>
                <w:szCs w:val="20"/>
                <w:lang w:val="en" w:eastAsia="uk-UA"/>
              </w:rPr>
              <w:t>: Higher School, 1991. - 237s.</w:t>
            </w:r>
          </w:p>
          <w:p w:rsidR="001D5341" w:rsidRPr="00CF4C09" w:rsidRDefault="001D5341"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color w:val="222222"/>
                <w:sz w:val="20"/>
                <w:szCs w:val="20"/>
                <w:lang w:val="en" w:eastAsia="uk-UA"/>
              </w:rPr>
            </w:pPr>
            <w:r w:rsidRPr="00CF4C09">
              <w:rPr>
                <w:rFonts w:ascii="Century Gothic" w:eastAsia="Times New Roman" w:hAnsi="Century Gothic" w:cs="Arial"/>
                <w:color w:val="222222"/>
                <w:sz w:val="20"/>
                <w:szCs w:val="20"/>
                <w:lang w:val="en" w:eastAsia="uk-UA"/>
              </w:rPr>
              <w:t xml:space="preserve">3. Normal physiology / Qty. authors; Edited VI </w:t>
            </w:r>
            <w:proofErr w:type="spellStart"/>
            <w:r w:rsidRPr="00CF4C09">
              <w:rPr>
                <w:rFonts w:ascii="Century Gothic" w:eastAsia="Times New Roman" w:hAnsi="Century Gothic" w:cs="Arial"/>
                <w:color w:val="222222"/>
                <w:sz w:val="20"/>
                <w:szCs w:val="20"/>
                <w:lang w:val="en" w:eastAsia="uk-UA"/>
              </w:rPr>
              <w:t>Filimonov</w:t>
            </w:r>
            <w:proofErr w:type="spellEnd"/>
            <w:r w:rsidRPr="00CF4C09">
              <w:rPr>
                <w:rFonts w:ascii="Century Gothic" w:eastAsia="Times New Roman" w:hAnsi="Century Gothic" w:cs="Arial"/>
                <w:color w:val="222222"/>
                <w:sz w:val="20"/>
                <w:szCs w:val="20"/>
                <w:lang w:val="en" w:eastAsia="uk-UA"/>
              </w:rPr>
              <w:t xml:space="preserve">. - </w:t>
            </w:r>
            <w:proofErr w:type="gramStart"/>
            <w:r w:rsidRPr="00CF4C09">
              <w:rPr>
                <w:rFonts w:ascii="Century Gothic" w:eastAsia="Times New Roman" w:hAnsi="Century Gothic" w:cs="Arial"/>
                <w:color w:val="222222"/>
                <w:sz w:val="20"/>
                <w:szCs w:val="20"/>
                <w:lang w:val="en" w:eastAsia="uk-UA"/>
              </w:rPr>
              <w:t>K .</w:t>
            </w:r>
            <w:proofErr w:type="gramEnd"/>
            <w:r w:rsidRPr="00CF4C09">
              <w:rPr>
                <w:rFonts w:ascii="Century Gothic" w:eastAsia="Times New Roman" w:hAnsi="Century Gothic" w:cs="Arial"/>
                <w:color w:val="222222"/>
                <w:sz w:val="20"/>
                <w:szCs w:val="20"/>
                <w:lang w:val="en" w:eastAsia="uk-UA"/>
              </w:rPr>
              <w:t>: Health, 1994. - 608 p.</w:t>
            </w:r>
          </w:p>
          <w:p w:rsidR="001D5341" w:rsidRPr="00CF4C09" w:rsidRDefault="001D5341"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color w:val="222222"/>
                <w:sz w:val="20"/>
                <w:szCs w:val="20"/>
                <w:lang w:val="en" w:eastAsia="uk-UA"/>
              </w:rPr>
            </w:pPr>
            <w:r w:rsidRPr="00CF4C09">
              <w:rPr>
                <w:rFonts w:ascii="Century Gothic" w:eastAsia="Times New Roman" w:hAnsi="Century Gothic" w:cs="Arial"/>
                <w:color w:val="222222"/>
                <w:sz w:val="20"/>
                <w:szCs w:val="20"/>
                <w:lang w:val="en" w:eastAsia="uk-UA"/>
              </w:rPr>
              <w:t xml:space="preserve">4. Physiology of wellness running. / Furman </w:t>
            </w:r>
            <w:proofErr w:type="spellStart"/>
            <w:r w:rsidRPr="00CF4C09">
              <w:rPr>
                <w:rFonts w:ascii="Century Gothic" w:eastAsia="Times New Roman" w:hAnsi="Century Gothic" w:cs="Arial"/>
                <w:color w:val="222222"/>
                <w:sz w:val="20"/>
                <w:szCs w:val="20"/>
                <w:lang w:val="en" w:eastAsia="uk-UA"/>
              </w:rPr>
              <w:t>Yu.M</w:t>
            </w:r>
            <w:proofErr w:type="spellEnd"/>
            <w:r w:rsidRPr="00CF4C09">
              <w:rPr>
                <w:rFonts w:ascii="Century Gothic" w:eastAsia="Times New Roman" w:hAnsi="Century Gothic" w:cs="Arial"/>
                <w:color w:val="222222"/>
                <w:sz w:val="20"/>
                <w:szCs w:val="20"/>
                <w:lang w:val="en" w:eastAsia="uk-UA"/>
              </w:rPr>
              <w:t xml:space="preserve">. - </w:t>
            </w:r>
            <w:proofErr w:type="gramStart"/>
            <w:r w:rsidRPr="00CF4C09">
              <w:rPr>
                <w:rFonts w:ascii="Century Gothic" w:eastAsia="Times New Roman" w:hAnsi="Century Gothic" w:cs="Arial"/>
                <w:color w:val="222222"/>
                <w:sz w:val="20"/>
                <w:szCs w:val="20"/>
                <w:lang w:val="en" w:eastAsia="uk-UA"/>
              </w:rPr>
              <w:t>K .</w:t>
            </w:r>
            <w:proofErr w:type="gramEnd"/>
            <w:r w:rsidRPr="00CF4C09">
              <w:rPr>
                <w:rFonts w:ascii="Century Gothic" w:eastAsia="Times New Roman" w:hAnsi="Century Gothic" w:cs="Arial"/>
                <w:color w:val="222222"/>
                <w:sz w:val="20"/>
                <w:szCs w:val="20"/>
                <w:lang w:val="en" w:eastAsia="uk-UA"/>
              </w:rPr>
              <w:t>: Health, 1994 - 208p.</w:t>
            </w:r>
          </w:p>
          <w:p w:rsidR="001D5341" w:rsidRPr="00CF4C09" w:rsidRDefault="001D5341"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color w:val="222222"/>
                <w:sz w:val="20"/>
                <w:szCs w:val="20"/>
                <w:lang w:val="en" w:eastAsia="uk-UA"/>
              </w:rPr>
            </w:pPr>
            <w:r w:rsidRPr="00CF4C09">
              <w:rPr>
                <w:rFonts w:ascii="Century Gothic" w:eastAsia="Times New Roman" w:hAnsi="Century Gothic" w:cs="Arial"/>
                <w:color w:val="222222"/>
                <w:sz w:val="20"/>
                <w:szCs w:val="20"/>
                <w:lang w:val="en" w:eastAsia="uk-UA"/>
              </w:rPr>
              <w:t xml:space="preserve">5. </w:t>
            </w:r>
            <w:proofErr w:type="spellStart"/>
            <w:r w:rsidRPr="00CF4C09">
              <w:rPr>
                <w:rFonts w:ascii="Century Gothic" w:eastAsia="Times New Roman" w:hAnsi="Century Gothic" w:cs="Arial"/>
                <w:color w:val="222222"/>
                <w:sz w:val="20"/>
                <w:szCs w:val="20"/>
                <w:lang w:val="en" w:eastAsia="uk-UA"/>
              </w:rPr>
              <w:t>Fomin</w:t>
            </w:r>
            <w:proofErr w:type="spellEnd"/>
            <w:r w:rsidRPr="00CF4C09">
              <w:rPr>
                <w:rFonts w:ascii="Century Gothic" w:eastAsia="Times New Roman" w:hAnsi="Century Gothic" w:cs="Arial"/>
                <w:color w:val="222222"/>
                <w:sz w:val="20"/>
                <w:szCs w:val="20"/>
                <w:lang w:val="en" w:eastAsia="uk-UA"/>
              </w:rPr>
              <w:t xml:space="preserve"> NA Human Physiology: Textbook. </w:t>
            </w:r>
            <w:proofErr w:type="gramStart"/>
            <w:r w:rsidRPr="00CF4C09">
              <w:rPr>
                <w:rFonts w:ascii="Century Gothic" w:eastAsia="Times New Roman" w:hAnsi="Century Gothic" w:cs="Arial"/>
                <w:color w:val="222222"/>
                <w:sz w:val="20"/>
                <w:szCs w:val="20"/>
                <w:lang w:val="en" w:eastAsia="uk-UA"/>
              </w:rPr>
              <w:t>student</w:t>
            </w:r>
            <w:proofErr w:type="gramEnd"/>
            <w:r w:rsidRPr="00CF4C09">
              <w:rPr>
                <w:rFonts w:ascii="Century Gothic" w:eastAsia="Times New Roman" w:hAnsi="Century Gothic" w:cs="Arial"/>
                <w:color w:val="222222"/>
                <w:sz w:val="20"/>
                <w:szCs w:val="20"/>
                <w:lang w:val="en" w:eastAsia="uk-UA"/>
              </w:rPr>
              <w:t xml:space="preserve"> manual fac. Phys. education </w:t>
            </w:r>
            <w:proofErr w:type="spellStart"/>
            <w:r w:rsidRPr="00CF4C09">
              <w:rPr>
                <w:rFonts w:ascii="Century Gothic" w:eastAsia="Times New Roman" w:hAnsi="Century Gothic" w:cs="Arial"/>
                <w:color w:val="222222"/>
                <w:sz w:val="20"/>
                <w:szCs w:val="20"/>
                <w:lang w:val="en" w:eastAsia="uk-UA"/>
              </w:rPr>
              <w:t>ped</w:t>
            </w:r>
            <w:proofErr w:type="spellEnd"/>
            <w:r w:rsidRPr="00CF4C09">
              <w:rPr>
                <w:rFonts w:ascii="Century Gothic" w:eastAsia="Times New Roman" w:hAnsi="Century Gothic" w:cs="Arial"/>
                <w:color w:val="222222"/>
                <w:sz w:val="20"/>
                <w:szCs w:val="20"/>
                <w:lang w:val="en" w:eastAsia="uk-UA"/>
              </w:rPr>
              <w:t xml:space="preserve">. inst. - </w:t>
            </w:r>
            <w:proofErr w:type="gramStart"/>
            <w:r w:rsidRPr="00CF4C09">
              <w:rPr>
                <w:rFonts w:ascii="Century Gothic" w:eastAsia="Times New Roman" w:hAnsi="Century Gothic" w:cs="Arial"/>
                <w:color w:val="222222"/>
                <w:sz w:val="20"/>
                <w:szCs w:val="20"/>
                <w:lang w:val="en" w:eastAsia="uk-UA"/>
              </w:rPr>
              <w:t>M .</w:t>
            </w:r>
            <w:proofErr w:type="gramEnd"/>
            <w:r w:rsidRPr="00CF4C09">
              <w:rPr>
                <w:rFonts w:ascii="Century Gothic" w:eastAsia="Times New Roman" w:hAnsi="Century Gothic" w:cs="Arial"/>
                <w:color w:val="222222"/>
                <w:sz w:val="20"/>
                <w:szCs w:val="20"/>
                <w:lang w:val="en" w:eastAsia="uk-UA"/>
              </w:rPr>
              <w:t>: Enlightenment, 1982. - 320s.</w:t>
            </w:r>
          </w:p>
          <w:p w:rsidR="001D5341" w:rsidRPr="00CF4C09" w:rsidRDefault="001D5341"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color w:val="222222"/>
                <w:sz w:val="20"/>
                <w:szCs w:val="20"/>
                <w:lang w:val="en" w:eastAsia="uk-UA"/>
              </w:rPr>
            </w:pPr>
            <w:proofErr w:type="gramStart"/>
            <w:r w:rsidRPr="00CF4C09">
              <w:rPr>
                <w:rFonts w:ascii="Century Gothic" w:eastAsia="Times New Roman" w:hAnsi="Century Gothic" w:cs="Arial"/>
                <w:color w:val="222222"/>
                <w:sz w:val="20"/>
                <w:szCs w:val="20"/>
                <w:lang w:val="en" w:eastAsia="uk-UA"/>
              </w:rPr>
              <w:t>6.Modular</w:t>
            </w:r>
            <w:proofErr w:type="gramEnd"/>
            <w:r w:rsidRPr="00CF4C09">
              <w:rPr>
                <w:rFonts w:ascii="Century Gothic" w:eastAsia="Times New Roman" w:hAnsi="Century Gothic" w:cs="Arial"/>
                <w:color w:val="222222"/>
                <w:sz w:val="20"/>
                <w:szCs w:val="20"/>
                <w:lang w:val="en" w:eastAsia="uk-UA"/>
              </w:rPr>
              <w:t xml:space="preserve"> modular learning environment. Access to the resource: https://msn.khnu.km.ua.</w:t>
            </w:r>
          </w:p>
          <w:p w:rsidR="001D5341" w:rsidRPr="00CF4C09" w:rsidRDefault="001D5341"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Arial"/>
                <w:sz w:val="20"/>
                <w:szCs w:val="20"/>
                <w:lang w:val="uk-UA"/>
              </w:rPr>
            </w:pPr>
            <w:r w:rsidRPr="00CF4C09">
              <w:rPr>
                <w:rFonts w:ascii="Century Gothic" w:eastAsia="Times New Roman" w:hAnsi="Century Gothic" w:cs="Arial"/>
                <w:color w:val="222222"/>
                <w:sz w:val="20"/>
                <w:szCs w:val="20"/>
                <w:lang w:val="en" w:eastAsia="uk-UA"/>
              </w:rPr>
              <w:t>7. Electronic University Library. Access to the resource: http://library.khnu.km.ua.</w:t>
            </w:r>
          </w:p>
        </w:tc>
      </w:tr>
      <w:tr w:rsidR="001D5341" w:rsidRPr="00CF4C09" w:rsidTr="00697D13">
        <w:tc>
          <w:tcPr>
            <w:tcW w:w="10456" w:type="dxa"/>
            <w:shd w:val="clear" w:color="auto" w:fill="auto"/>
          </w:tcPr>
          <w:p w:rsidR="001D5341" w:rsidRPr="00CF4C09" w:rsidRDefault="001D5341" w:rsidP="00697D13">
            <w:pPr>
              <w:shd w:val="clear" w:color="auto" w:fill="FAFDFE"/>
              <w:spacing w:after="0" w:line="240" w:lineRule="auto"/>
              <w:outlineLvl w:val="1"/>
              <w:rPr>
                <w:rFonts w:ascii="Century Gothic" w:hAnsi="Century Gothic" w:cs="Arial"/>
                <w:sz w:val="20"/>
                <w:szCs w:val="20"/>
              </w:rPr>
            </w:pPr>
            <w:r w:rsidRPr="00CF4C09">
              <w:rPr>
                <w:rFonts w:ascii="Century Gothic" w:eastAsia="Times New Roman" w:hAnsi="Century Gothic" w:cs="Arial"/>
                <w:b/>
                <w:bCs/>
                <w:color w:val="000000"/>
                <w:sz w:val="20"/>
                <w:szCs w:val="20"/>
                <w:lang w:eastAsia="nl-BE"/>
              </w:rPr>
              <w:t xml:space="preserve">Educational methods  </w:t>
            </w:r>
            <w:r w:rsidRPr="00CF4C09">
              <w:rPr>
                <w:rFonts w:ascii="Century Gothic" w:eastAsia="Times New Roman" w:hAnsi="Century Gothic" w:cs="Arial"/>
                <w:color w:val="000000"/>
                <w:sz w:val="20"/>
                <w:szCs w:val="20"/>
                <w:lang w:eastAsia="nl-BE"/>
              </w:rPr>
              <w:t>Lecture – Excursion – group work – Other (+specify)</w:t>
            </w:r>
          </w:p>
        </w:tc>
      </w:tr>
      <w:tr w:rsidR="001D5341" w:rsidRPr="00CF4C09" w:rsidTr="00697D13">
        <w:tc>
          <w:tcPr>
            <w:tcW w:w="10456" w:type="dxa"/>
            <w:shd w:val="clear" w:color="auto" w:fill="auto"/>
          </w:tcPr>
          <w:p w:rsidR="001D5341" w:rsidRPr="00CF4C09" w:rsidRDefault="001D5341" w:rsidP="00697D13">
            <w:pPr>
              <w:spacing w:after="0" w:line="240" w:lineRule="auto"/>
              <w:rPr>
                <w:rFonts w:ascii="Century Gothic" w:hAnsi="Century Gothic" w:cs="Arial"/>
                <w:sz w:val="20"/>
                <w:szCs w:val="20"/>
              </w:rPr>
            </w:pPr>
            <w:r w:rsidRPr="00CF4C09">
              <w:rPr>
                <w:rFonts w:ascii="Century Gothic" w:hAnsi="Century Gothic" w:cs="Arial"/>
                <w:sz w:val="20"/>
                <w:szCs w:val="20"/>
              </w:rPr>
              <w:t>verbal (story, conversation, explanation); visual (demonstration of slides, demonstration of practical methods of determining the motor activity of different segments of the population).</w:t>
            </w:r>
          </w:p>
        </w:tc>
      </w:tr>
      <w:tr w:rsidR="001D5341" w:rsidRPr="00CF4C09" w:rsidTr="00697D13">
        <w:tc>
          <w:tcPr>
            <w:tcW w:w="10456" w:type="dxa"/>
            <w:shd w:val="clear" w:color="auto" w:fill="FFFFFF"/>
          </w:tcPr>
          <w:p w:rsidR="001D5341" w:rsidRPr="00CF4C09" w:rsidRDefault="001D5341" w:rsidP="00697D13">
            <w:pPr>
              <w:shd w:val="clear" w:color="auto" w:fill="FAFDFE"/>
              <w:spacing w:after="0" w:line="240" w:lineRule="auto"/>
              <w:outlineLvl w:val="1"/>
              <w:rPr>
                <w:rFonts w:ascii="Century Gothic" w:eastAsia="Times New Roman" w:hAnsi="Century Gothic" w:cs="Arial"/>
                <w:b/>
                <w:bCs/>
                <w:color w:val="000000"/>
                <w:sz w:val="20"/>
                <w:szCs w:val="20"/>
                <w:lang w:eastAsia="nl-BE"/>
              </w:rPr>
            </w:pPr>
            <w:r w:rsidRPr="00CF4C09">
              <w:rPr>
                <w:rFonts w:ascii="Century Gothic" w:eastAsia="Times New Roman" w:hAnsi="Century Gothic" w:cs="Arial"/>
                <w:b/>
                <w:bCs/>
                <w:color w:val="000000"/>
                <w:sz w:val="20"/>
                <w:szCs w:val="20"/>
                <w:lang w:eastAsia="nl-BE"/>
              </w:rPr>
              <w:t>Evaluation</w:t>
            </w:r>
          </w:p>
        </w:tc>
      </w:tr>
      <w:tr w:rsidR="001D5341" w:rsidRPr="00CF4C09" w:rsidTr="00697D13">
        <w:tc>
          <w:tcPr>
            <w:tcW w:w="10456" w:type="dxa"/>
            <w:shd w:val="clear" w:color="auto" w:fill="FFFFFF"/>
          </w:tcPr>
          <w:p w:rsidR="001D5341" w:rsidRPr="00CF4C09" w:rsidRDefault="001D5341" w:rsidP="00697D13">
            <w:pPr>
              <w:shd w:val="clear" w:color="auto" w:fill="FAFDFE"/>
              <w:spacing w:after="0" w:line="240" w:lineRule="auto"/>
              <w:outlineLvl w:val="1"/>
              <w:rPr>
                <w:rFonts w:ascii="Century Gothic" w:eastAsia="Times New Roman" w:hAnsi="Century Gothic" w:cs="Arial"/>
                <w:b/>
                <w:bCs/>
                <w:color w:val="000000"/>
                <w:sz w:val="20"/>
                <w:szCs w:val="20"/>
                <w:lang w:eastAsia="nl-BE"/>
              </w:rPr>
            </w:pPr>
            <w:r w:rsidRPr="00CF4C09">
              <w:rPr>
                <w:rFonts w:ascii="Century Gothic" w:eastAsia="Times New Roman" w:hAnsi="Century Gothic" w:cs="Arial"/>
                <w:b/>
                <w:bCs/>
                <w:color w:val="000000"/>
                <w:sz w:val="20"/>
                <w:szCs w:val="20"/>
                <w:lang w:eastAsia="nl-BE"/>
              </w:rPr>
              <w:t>Moment of evaluation</w:t>
            </w:r>
          </w:p>
          <w:p w:rsidR="001D5341" w:rsidRPr="00CF4C09" w:rsidRDefault="001D5341" w:rsidP="00697D13">
            <w:pPr>
              <w:shd w:val="clear" w:color="auto" w:fill="FAFDFE"/>
              <w:spacing w:after="0" w:line="240" w:lineRule="auto"/>
              <w:outlineLvl w:val="1"/>
              <w:rPr>
                <w:rFonts w:ascii="Century Gothic" w:eastAsia="Times New Roman" w:hAnsi="Century Gothic" w:cs="Arial"/>
                <w:b/>
                <w:bCs/>
                <w:color w:val="000000"/>
                <w:sz w:val="20"/>
                <w:szCs w:val="20"/>
                <w:lang w:eastAsia="nl-BE"/>
              </w:rPr>
            </w:pPr>
            <w:r w:rsidRPr="00CF4C09">
              <w:rPr>
                <w:rFonts w:ascii="Century Gothic" w:eastAsia="Times New Roman" w:hAnsi="Century Gothic" w:cs="Arial"/>
                <w:b/>
                <w:bCs/>
                <w:color w:val="000000"/>
                <w:sz w:val="20"/>
                <w:szCs w:val="20"/>
                <w:lang w:eastAsia="nl-BE"/>
              </w:rPr>
              <w:t>Evaluation form</w:t>
            </w:r>
          </w:p>
          <w:p w:rsidR="001D5341" w:rsidRPr="00CF4C09" w:rsidRDefault="001D5341" w:rsidP="00697D13">
            <w:pPr>
              <w:pStyle w:val="a3"/>
              <w:numPr>
                <w:ilvl w:val="0"/>
                <w:numId w:val="1"/>
              </w:numPr>
              <w:shd w:val="clear" w:color="auto" w:fill="FAFDFE"/>
              <w:spacing w:after="0" w:line="240" w:lineRule="auto"/>
              <w:outlineLvl w:val="1"/>
              <w:rPr>
                <w:rFonts w:ascii="Century Gothic" w:eastAsia="Times New Roman" w:hAnsi="Century Gothic" w:cs="Arial"/>
                <w:color w:val="000000"/>
                <w:sz w:val="20"/>
                <w:szCs w:val="20"/>
                <w:lang w:eastAsia="nl-BE"/>
              </w:rPr>
            </w:pPr>
            <w:r w:rsidRPr="00CF4C09">
              <w:rPr>
                <w:rFonts w:ascii="Century Gothic" w:eastAsia="Times New Roman" w:hAnsi="Century Gothic" w:cs="Arial"/>
                <w:color w:val="000000"/>
                <w:sz w:val="20"/>
                <w:szCs w:val="20"/>
                <w:lang w:eastAsia="nl-BE"/>
              </w:rPr>
              <w:t>Written exam, Oral exam, Practical exam/demonstration</w:t>
            </w:r>
          </w:p>
          <w:p w:rsidR="001D5341" w:rsidRPr="00CF4C09" w:rsidRDefault="001D5341" w:rsidP="00697D13">
            <w:pPr>
              <w:pStyle w:val="a3"/>
              <w:numPr>
                <w:ilvl w:val="0"/>
                <w:numId w:val="1"/>
              </w:numPr>
              <w:shd w:val="clear" w:color="auto" w:fill="FAFDFE"/>
              <w:spacing w:after="0" w:line="240" w:lineRule="auto"/>
              <w:outlineLvl w:val="1"/>
              <w:rPr>
                <w:rFonts w:ascii="Century Gothic" w:eastAsia="Times New Roman" w:hAnsi="Century Gothic" w:cs="Arial"/>
                <w:color w:val="000000"/>
                <w:sz w:val="20"/>
                <w:szCs w:val="20"/>
                <w:lang w:eastAsia="nl-BE"/>
              </w:rPr>
            </w:pPr>
            <w:r w:rsidRPr="00CF4C09">
              <w:rPr>
                <w:rFonts w:ascii="Century Gothic" w:eastAsia="Times New Roman" w:hAnsi="Century Gothic" w:cs="Arial"/>
                <w:color w:val="000000"/>
                <w:sz w:val="20"/>
                <w:szCs w:val="20"/>
                <w:lang w:eastAsia="nl-BE"/>
              </w:rPr>
              <w:t>Task, Portfolio, Permanent evaluation</w:t>
            </w:r>
          </w:p>
          <w:p w:rsidR="001D5341" w:rsidRPr="00CF4C09" w:rsidRDefault="001D5341" w:rsidP="00697D13">
            <w:pPr>
              <w:pStyle w:val="a3"/>
              <w:numPr>
                <w:ilvl w:val="0"/>
                <w:numId w:val="1"/>
              </w:numPr>
              <w:shd w:val="clear" w:color="auto" w:fill="FAFDFE"/>
              <w:spacing w:after="0" w:line="240" w:lineRule="auto"/>
              <w:outlineLvl w:val="1"/>
              <w:rPr>
                <w:rFonts w:ascii="Century Gothic" w:hAnsi="Century Gothic" w:cs="Arial"/>
                <w:sz w:val="20"/>
                <w:szCs w:val="20"/>
              </w:rPr>
            </w:pPr>
            <w:r w:rsidRPr="00CF4C09">
              <w:rPr>
                <w:rFonts w:ascii="Century Gothic" w:eastAsia="Times New Roman" w:hAnsi="Century Gothic" w:cs="Arial"/>
                <w:color w:val="000000"/>
                <w:sz w:val="20"/>
                <w:szCs w:val="20"/>
                <w:lang w:eastAsia="nl-BE"/>
              </w:rPr>
              <w:t xml:space="preserve">Other </w:t>
            </w:r>
          </w:p>
          <w:p w:rsidR="001D5341" w:rsidRPr="00CF4C09" w:rsidRDefault="001D5341" w:rsidP="00697D13">
            <w:pPr>
              <w:shd w:val="clear" w:color="auto" w:fill="FAFDFE"/>
              <w:spacing w:after="0" w:line="240" w:lineRule="auto"/>
              <w:outlineLvl w:val="1"/>
              <w:rPr>
                <w:rFonts w:ascii="Century Gothic" w:hAnsi="Century Gothic" w:cs="Arial"/>
                <w:sz w:val="20"/>
                <w:szCs w:val="20"/>
              </w:rPr>
            </w:pPr>
            <w:r w:rsidRPr="00CF4C09">
              <w:rPr>
                <w:rFonts w:ascii="Century Gothic" w:hAnsi="Century Gothic" w:cs="Arial"/>
                <w:b/>
                <w:bCs/>
                <w:sz w:val="20"/>
                <w:szCs w:val="20"/>
              </w:rPr>
              <w:t>Second chance?</w:t>
            </w:r>
          </w:p>
        </w:tc>
      </w:tr>
      <w:tr w:rsidR="001D5341" w:rsidRPr="00CF4C09" w:rsidTr="00697D13">
        <w:tc>
          <w:tcPr>
            <w:tcW w:w="10456" w:type="dxa"/>
            <w:shd w:val="clear" w:color="auto" w:fill="auto"/>
          </w:tcPr>
          <w:p w:rsidR="001D5341" w:rsidRPr="00CF4C09" w:rsidRDefault="001D5341" w:rsidP="00697D13">
            <w:pPr>
              <w:spacing w:after="0" w:line="240" w:lineRule="auto"/>
              <w:rPr>
                <w:rFonts w:ascii="Century Gothic" w:hAnsi="Century Gothic" w:cs="Arial"/>
                <w:sz w:val="20"/>
                <w:szCs w:val="20"/>
              </w:rPr>
            </w:pPr>
            <w:r w:rsidRPr="00CF4C09">
              <w:rPr>
                <w:rFonts w:ascii="Century Gothic" w:eastAsia="Times New Roman" w:hAnsi="Century Gothic" w:cs="Arial"/>
                <w:color w:val="000000"/>
                <w:sz w:val="20"/>
                <w:szCs w:val="20"/>
                <w:lang w:eastAsia="nl-BE"/>
              </w:rPr>
              <w:t>Written exam</w:t>
            </w:r>
          </w:p>
        </w:tc>
      </w:tr>
    </w:tbl>
    <w:p w:rsidR="001D5341" w:rsidRDefault="001D5341" w:rsidP="001D5341"/>
    <w:p w:rsidR="006701C8" w:rsidRDefault="006701C8"/>
    <w:sectPr w:rsidR="006701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5CDA"/>
    <w:multiLevelType w:val="hybridMultilevel"/>
    <w:tmpl w:val="E688A768"/>
    <w:lvl w:ilvl="0" w:tplc="0DE2DFC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41"/>
    <w:rsid w:val="001D5341"/>
    <w:rsid w:val="006701C8"/>
    <w:rsid w:val="00FD18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3ABE4-374A-46D8-A66B-9992C623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341"/>
    <w:rPr>
      <w:rFonts w:ascii="Calibri" w:eastAsia="Calibri" w:hAnsi="Calibri" w:cs="Times New Roman"/>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341"/>
    <w:pPr>
      <w:ind w:left="720"/>
      <w:contextualSpacing/>
    </w:pPr>
  </w:style>
  <w:style w:type="paragraph" w:styleId="HTML">
    <w:name w:val="HTML Preformatted"/>
    <w:basedOn w:val="a"/>
    <w:link w:val="HTML0"/>
    <w:uiPriority w:val="99"/>
    <w:unhideWhenUsed/>
    <w:rsid w:val="001D5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D5341"/>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2492</Words>
  <Characters>1421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alekseypasechnik98@gmail.com</dc:creator>
  <cp:keywords/>
  <dc:description/>
  <cp:lastModifiedBy>alekseypasechnik98@gmail.com</cp:lastModifiedBy>
  <cp:revision>2</cp:revision>
  <dcterms:created xsi:type="dcterms:W3CDTF">2023-06-06T12:24:00Z</dcterms:created>
  <dcterms:modified xsi:type="dcterms:W3CDTF">2023-06-09T15:40:00Z</dcterms:modified>
</cp:coreProperties>
</file>