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7A4182" w14:paraId="7396C8B1" w14:textId="77777777" w:rsidTr="00C70258">
        <w:tc>
          <w:tcPr>
            <w:tcW w:w="10456" w:type="dxa"/>
            <w:shd w:val="clear" w:color="auto" w:fill="E7E6E6"/>
          </w:tcPr>
          <w:p w14:paraId="5942D29D" w14:textId="77777777" w:rsidR="009B6CAD" w:rsidRPr="007A4182" w:rsidRDefault="009B6CAD" w:rsidP="00C70258">
            <w:pPr>
              <w:spacing w:after="0" w:line="240" w:lineRule="auto"/>
              <w:rPr>
                <w:rFonts w:ascii="Times New Roman" w:eastAsia="Times New Roman" w:hAnsi="Times New Roman"/>
                <w:b/>
                <w:bCs/>
                <w:color w:val="000000"/>
                <w:sz w:val="24"/>
                <w:szCs w:val="24"/>
                <w:lang w:eastAsia="nl-BE"/>
              </w:rPr>
            </w:pPr>
            <w:r w:rsidRPr="007A4182">
              <w:rPr>
                <w:rFonts w:ascii="Times New Roman" w:eastAsia="Times New Roman" w:hAnsi="Times New Roman"/>
                <w:b/>
                <w:bCs/>
                <w:color w:val="000000"/>
                <w:sz w:val="24"/>
                <w:szCs w:val="24"/>
                <w:lang w:eastAsia="nl-BE"/>
              </w:rPr>
              <w:t>General information</w:t>
            </w:r>
          </w:p>
        </w:tc>
      </w:tr>
      <w:tr w:rsidR="009B6CAD" w:rsidRPr="007A4182" w14:paraId="70ACC1BD" w14:textId="77777777" w:rsidTr="00C70258">
        <w:tc>
          <w:tcPr>
            <w:tcW w:w="10456" w:type="dxa"/>
            <w:shd w:val="clear" w:color="auto" w:fill="auto"/>
          </w:tcPr>
          <w:p w14:paraId="7A9E3192" w14:textId="15D854CC" w:rsidR="009B6CAD" w:rsidRPr="007A4182" w:rsidRDefault="009B6CAD" w:rsidP="00C70258">
            <w:pPr>
              <w:pStyle w:val="HTML"/>
              <w:rPr>
                <w:rFonts w:ascii="Times New Roman" w:hAnsi="Times New Roman" w:cs="Times New Roman"/>
                <w:color w:val="000000"/>
                <w:sz w:val="24"/>
                <w:szCs w:val="24"/>
                <w:lang w:val="en-US" w:eastAsia="nl-BE"/>
              </w:rPr>
            </w:pPr>
            <w:r w:rsidRPr="007A4182">
              <w:rPr>
                <w:rFonts w:ascii="Times New Roman" w:hAnsi="Times New Roman" w:cs="Times New Roman"/>
                <w:b/>
                <w:bCs/>
                <w:color w:val="000000"/>
                <w:sz w:val="24"/>
                <w:szCs w:val="24"/>
                <w:lang w:val="en-US" w:eastAsia="nl-BE"/>
              </w:rPr>
              <w:t>Name of University:</w:t>
            </w:r>
            <w:r w:rsidRPr="007A4182">
              <w:rPr>
                <w:rFonts w:ascii="Times New Roman" w:hAnsi="Times New Roman" w:cs="Times New Roman"/>
                <w:color w:val="000000"/>
                <w:sz w:val="24"/>
                <w:szCs w:val="24"/>
                <w:lang w:val="en-US" w:eastAsia="nl-BE"/>
              </w:rPr>
              <w:t xml:space="preserve"> </w:t>
            </w:r>
            <w:proofErr w:type="spellStart"/>
            <w:r w:rsidRPr="007A4182">
              <w:rPr>
                <w:rFonts w:ascii="Times New Roman" w:hAnsi="Times New Roman" w:cs="Times New Roman"/>
                <w:b/>
                <w:color w:val="222222"/>
                <w:sz w:val="24"/>
                <w:szCs w:val="24"/>
                <w:lang w:val="en-US"/>
              </w:rPr>
              <w:t>Khmelnytsky</w:t>
            </w:r>
            <w:proofErr w:type="spellEnd"/>
            <w:r w:rsidRPr="007A4182">
              <w:rPr>
                <w:rFonts w:ascii="Times New Roman" w:hAnsi="Times New Roman" w:cs="Times New Roman"/>
                <w:b/>
                <w:color w:val="222222"/>
                <w:sz w:val="24"/>
                <w:szCs w:val="24"/>
                <w:lang w:val="en-US"/>
              </w:rPr>
              <w:t xml:space="preserve"> National University</w:t>
            </w:r>
          </w:p>
          <w:p w14:paraId="21E0B73C" w14:textId="12875AF2" w:rsidR="009B6CAD" w:rsidRPr="007A4182" w:rsidRDefault="009B6CAD" w:rsidP="00C70258">
            <w:pPr>
              <w:spacing w:after="0" w:line="240" w:lineRule="auto"/>
              <w:rPr>
                <w:rFonts w:ascii="Times New Roman" w:eastAsia="Times New Roman" w:hAnsi="Times New Roman"/>
                <w:color w:val="000000"/>
                <w:sz w:val="24"/>
                <w:szCs w:val="24"/>
                <w:lang w:val="en-US" w:eastAsia="nl-BE"/>
              </w:rPr>
            </w:pPr>
            <w:r w:rsidRPr="007A4182">
              <w:rPr>
                <w:rFonts w:ascii="Times New Roman" w:eastAsia="Times New Roman" w:hAnsi="Times New Roman"/>
                <w:b/>
                <w:bCs/>
                <w:color w:val="000000"/>
                <w:sz w:val="24"/>
                <w:szCs w:val="24"/>
                <w:lang w:val="en-US" w:eastAsia="nl-BE"/>
              </w:rPr>
              <w:t>Education:</w:t>
            </w:r>
            <w:r w:rsidRPr="007A4182">
              <w:rPr>
                <w:rFonts w:ascii="Times New Roman" w:eastAsia="Times New Roman" w:hAnsi="Times New Roman"/>
                <w:b/>
                <w:bCs/>
                <w:sz w:val="24"/>
                <w:szCs w:val="24"/>
                <w:lang w:val="en-US" w:eastAsia="ru-RU"/>
              </w:rPr>
              <w:t xml:space="preserve"> </w:t>
            </w:r>
            <w:r w:rsidRPr="007A4182">
              <w:rPr>
                <w:rFonts w:ascii="Times New Roman" w:eastAsia="Times New Roman" w:hAnsi="Times New Roman"/>
                <w:color w:val="000000"/>
                <w:sz w:val="24"/>
                <w:szCs w:val="24"/>
                <w:lang w:val="en-US" w:eastAsia="nl-BE"/>
              </w:rPr>
              <w:t>Bachelor occupational therapy</w:t>
            </w:r>
          </w:p>
          <w:p w14:paraId="44E242C0" w14:textId="4FD8A55F" w:rsidR="009B6CAD" w:rsidRPr="007A4182" w:rsidRDefault="009B6CAD" w:rsidP="00C70258">
            <w:pPr>
              <w:pStyle w:val="HTML"/>
              <w:rPr>
                <w:rFonts w:ascii="Times New Roman" w:hAnsi="Times New Roman" w:cs="Times New Roman"/>
                <w:color w:val="222222"/>
                <w:sz w:val="24"/>
                <w:szCs w:val="24"/>
                <w:lang w:val="en-US"/>
              </w:rPr>
            </w:pPr>
            <w:r w:rsidRPr="007A4182">
              <w:rPr>
                <w:rFonts w:ascii="Times New Roman" w:hAnsi="Times New Roman" w:cs="Times New Roman"/>
                <w:b/>
                <w:bCs/>
                <w:color w:val="000000"/>
                <w:sz w:val="24"/>
                <w:szCs w:val="24"/>
                <w:lang w:val="en-US" w:eastAsia="nl-BE"/>
              </w:rPr>
              <w:t>Name of the course:</w:t>
            </w:r>
            <w:r w:rsidRPr="007A4182">
              <w:rPr>
                <w:rFonts w:ascii="Times New Roman" w:hAnsi="Times New Roman" w:cs="Times New Roman"/>
                <w:b/>
                <w:bCs/>
                <w:sz w:val="24"/>
                <w:szCs w:val="24"/>
                <w:lang w:val="en-US" w:eastAsia="ru-RU"/>
              </w:rPr>
              <w:t xml:space="preserve"> </w:t>
            </w:r>
            <w:r w:rsidR="00AF68F4" w:rsidRPr="007A4182">
              <w:rPr>
                <w:rFonts w:ascii="Times New Roman" w:hAnsi="Times New Roman" w:cs="Times New Roman"/>
                <w:b/>
                <w:sz w:val="24"/>
                <w:szCs w:val="24"/>
                <w:lang w:val="en-US" w:eastAsia="ru-RU"/>
              </w:rPr>
              <w:t>Fundamentals of management and entrepreneurship in occupational therapy</w:t>
            </w:r>
          </w:p>
          <w:p w14:paraId="3727A44E" w14:textId="67211B88" w:rsidR="009B6CAD" w:rsidRPr="007A4182" w:rsidRDefault="009B6CAD" w:rsidP="00C70258">
            <w:pPr>
              <w:spacing w:after="0" w:line="240" w:lineRule="auto"/>
              <w:rPr>
                <w:rFonts w:ascii="Times New Roman" w:eastAsia="Times New Roman" w:hAnsi="Times New Roman"/>
                <w:color w:val="000000"/>
                <w:sz w:val="24"/>
                <w:szCs w:val="24"/>
                <w:lang w:eastAsia="nl-BE"/>
              </w:rPr>
            </w:pPr>
            <w:r w:rsidRPr="007A4182">
              <w:rPr>
                <w:rFonts w:ascii="Times New Roman" w:eastAsia="Times New Roman" w:hAnsi="Times New Roman"/>
                <w:b/>
                <w:bCs/>
                <w:color w:val="000000"/>
                <w:sz w:val="24"/>
                <w:szCs w:val="24"/>
                <w:lang w:eastAsia="nl-BE"/>
              </w:rPr>
              <w:t>ECTS:</w:t>
            </w:r>
            <w:r w:rsidR="00403730" w:rsidRPr="007A4182">
              <w:rPr>
                <w:rFonts w:ascii="Times New Roman" w:eastAsia="Times New Roman" w:hAnsi="Times New Roman"/>
                <w:color w:val="000000"/>
                <w:sz w:val="24"/>
                <w:szCs w:val="24"/>
                <w:lang w:val="uk-UA" w:eastAsia="nl-BE"/>
              </w:rPr>
              <w:t xml:space="preserve"> </w:t>
            </w:r>
            <w:r w:rsidR="00F63C18" w:rsidRPr="007A4182">
              <w:rPr>
                <w:rFonts w:ascii="Times New Roman" w:eastAsia="Times New Roman" w:hAnsi="Times New Roman"/>
                <w:color w:val="000000"/>
                <w:sz w:val="24"/>
                <w:szCs w:val="24"/>
                <w:lang w:val="uk-UA" w:eastAsia="nl-BE"/>
              </w:rPr>
              <w:t>5</w:t>
            </w:r>
            <w:r w:rsidRPr="007A4182">
              <w:rPr>
                <w:rFonts w:ascii="Times New Roman" w:eastAsia="Times New Roman" w:hAnsi="Times New Roman"/>
                <w:color w:val="000000"/>
                <w:sz w:val="24"/>
                <w:szCs w:val="24"/>
                <w:lang w:eastAsia="nl-BE"/>
              </w:rPr>
              <w:t xml:space="preserve">                                     </w:t>
            </w:r>
            <w:bookmarkStart w:id="0" w:name="_GoBack"/>
            <w:bookmarkEnd w:id="0"/>
            <w:r w:rsidRPr="007A4182">
              <w:rPr>
                <w:rFonts w:ascii="Times New Roman" w:eastAsia="Times New Roman" w:hAnsi="Times New Roman"/>
                <w:color w:val="000000"/>
                <w:sz w:val="24"/>
                <w:szCs w:val="24"/>
                <w:lang w:eastAsia="nl-BE"/>
              </w:rPr>
              <w:t xml:space="preserve">                 </w:t>
            </w:r>
            <w:r w:rsidRPr="007A4182">
              <w:rPr>
                <w:rFonts w:ascii="Times New Roman" w:eastAsia="Times New Roman" w:hAnsi="Times New Roman"/>
                <w:b/>
                <w:bCs/>
                <w:color w:val="000000"/>
                <w:sz w:val="24"/>
                <w:szCs w:val="24"/>
                <w:lang w:eastAsia="nl-BE"/>
              </w:rPr>
              <w:t>Language:</w:t>
            </w:r>
            <w:r w:rsidRPr="007A4182">
              <w:rPr>
                <w:rFonts w:ascii="Times New Roman" w:hAnsi="Times New Roman"/>
                <w:sz w:val="24"/>
                <w:szCs w:val="24"/>
                <w:lang w:val="en-US"/>
              </w:rPr>
              <w:t xml:space="preserve"> Ukrainian</w:t>
            </w:r>
          </w:p>
          <w:p w14:paraId="06D7150A" w14:textId="46D9D036" w:rsidR="009B6CAD" w:rsidRPr="007A4182" w:rsidRDefault="009B6CAD" w:rsidP="00C70258">
            <w:pPr>
              <w:spacing w:after="0" w:line="240" w:lineRule="auto"/>
              <w:rPr>
                <w:rFonts w:ascii="Times New Roman" w:eastAsia="Times New Roman" w:hAnsi="Times New Roman"/>
                <w:color w:val="000000"/>
                <w:sz w:val="24"/>
                <w:szCs w:val="24"/>
                <w:lang w:val="en-US" w:eastAsia="nl-BE"/>
              </w:rPr>
            </w:pPr>
            <w:r w:rsidRPr="007A4182">
              <w:rPr>
                <w:rFonts w:ascii="Times New Roman" w:eastAsia="Times New Roman" w:hAnsi="Times New Roman"/>
                <w:b/>
                <w:bCs/>
                <w:color w:val="000000"/>
                <w:sz w:val="24"/>
                <w:szCs w:val="24"/>
                <w:lang w:eastAsia="nl-BE"/>
              </w:rPr>
              <w:t>Study time lessons:</w:t>
            </w:r>
            <w:r w:rsidR="00403730" w:rsidRPr="007A4182">
              <w:rPr>
                <w:rFonts w:ascii="Times New Roman" w:eastAsia="Times New Roman" w:hAnsi="Times New Roman"/>
                <w:color w:val="000000"/>
                <w:sz w:val="24"/>
                <w:szCs w:val="24"/>
                <w:lang w:val="uk-UA" w:eastAsia="nl-BE"/>
              </w:rPr>
              <w:t xml:space="preserve"> </w:t>
            </w:r>
            <w:r w:rsidR="00403730" w:rsidRPr="006470AE">
              <w:rPr>
                <w:rFonts w:ascii="Times New Roman" w:eastAsia="Times New Roman" w:hAnsi="Times New Roman"/>
                <w:color w:val="000000"/>
                <w:sz w:val="24"/>
                <w:szCs w:val="24"/>
                <w:lang w:val="uk-UA" w:eastAsia="nl-BE"/>
              </w:rPr>
              <w:t>72</w:t>
            </w:r>
            <w:r w:rsidRPr="006470AE">
              <w:rPr>
                <w:rFonts w:ascii="Times New Roman" w:eastAsia="Times New Roman" w:hAnsi="Times New Roman"/>
                <w:color w:val="000000"/>
                <w:sz w:val="24"/>
                <w:szCs w:val="24"/>
                <w:lang w:eastAsia="nl-BE"/>
              </w:rPr>
              <w:t xml:space="preserve">                                  </w:t>
            </w:r>
            <w:r w:rsidRPr="006470AE">
              <w:rPr>
                <w:rFonts w:ascii="Times New Roman" w:eastAsia="Times New Roman" w:hAnsi="Times New Roman"/>
                <w:b/>
                <w:bCs/>
                <w:color w:val="000000"/>
                <w:sz w:val="24"/>
                <w:szCs w:val="24"/>
                <w:lang w:eastAsia="nl-BE"/>
              </w:rPr>
              <w:t>Study time students:</w:t>
            </w:r>
            <w:r w:rsidR="00403730" w:rsidRPr="006470AE">
              <w:rPr>
                <w:rFonts w:ascii="Times New Roman" w:eastAsia="Times New Roman" w:hAnsi="Times New Roman"/>
                <w:color w:val="000000"/>
                <w:sz w:val="24"/>
                <w:szCs w:val="24"/>
                <w:lang w:val="uk-UA" w:eastAsia="nl-BE"/>
              </w:rPr>
              <w:t xml:space="preserve"> </w:t>
            </w:r>
            <w:r w:rsidRPr="006470AE">
              <w:rPr>
                <w:rFonts w:ascii="Times New Roman" w:eastAsia="Times New Roman" w:hAnsi="Times New Roman"/>
                <w:color w:val="000000"/>
                <w:sz w:val="24"/>
                <w:szCs w:val="24"/>
                <w:lang w:eastAsia="nl-BE"/>
              </w:rPr>
              <w:t>52</w:t>
            </w:r>
          </w:p>
          <w:p w14:paraId="044EC5CD" w14:textId="19AB389C" w:rsidR="009B6CAD" w:rsidRPr="007A4182" w:rsidRDefault="009B6CAD" w:rsidP="00C70258">
            <w:pPr>
              <w:spacing w:after="0" w:line="240" w:lineRule="auto"/>
              <w:rPr>
                <w:rFonts w:ascii="Times New Roman" w:eastAsia="Times New Roman" w:hAnsi="Times New Roman"/>
                <w:color w:val="000000"/>
                <w:sz w:val="24"/>
                <w:szCs w:val="24"/>
                <w:lang w:val="en-US" w:eastAsia="nl-BE"/>
              </w:rPr>
            </w:pPr>
            <w:r w:rsidRPr="007A4182">
              <w:rPr>
                <w:rFonts w:ascii="Times New Roman" w:eastAsia="Times New Roman" w:hAnsi="Times New Roman"/>
                <w:b/>
                <w:bCs/>
                <w:color w:val="000000"/>
                <w:sz w:val="24"/>
                <w:szCs w:val="24"/>
                <w:lang w:eastAsia="nl-BE"/>
              </w:rPr>
              <w:t>Place of the course in the education (year &amp; semester):</w:t>
            </w:r>
            <w:r w:rsidRPr="007A4182">
              <w:rPr>
                <w:rFonts w:ascii="Times New Roman" w:eastAsia="Times New Roman" w:hAnsi="Times New Roman"/>
                <w:color w:val="000000"/>
                <w:sz w:val="24"/>
                <w:szCs w:val="24"/>
                <w:lang w:val="uk-UA" w:eastAsia="nl-BE"/>
              </w:rPr>
              <w:t xml:space="preserve"> </w:t>
            </w:r>
            <w:r w:rsidRPr="007A4182">
              <w:rPr>
                <w:rFonts w:ascii="Times New Roman" w:eastAsia="Times New Roman" w:hAnsi="Times New Roman"/>
                <w:color w:val="000000"/>
                <w:sz w:val="24"/>
                <w:szCs w:val="24"/>
                <w:lang w:eastAsia="nl-BE"/>
              </w:rPr>
              <w:t>year</w:t>
            </w:r>
            <w:r w:rsidRPr="007A4182">
              <w:rPr>
                <w:rFonts w:ascii="Times New Roman" w:eastAsia="Times New Roman" w:hAnsi="Times New Roman"/>
                <w:color w:val="000000"/>
                <w:sz w:val="24"/>
                <w:szCs w:val="24"/>
                <w:lang w:val="uk-UA" w:eastAsia="nl-BE"/>
              </w:rPr>
              <w:t xml:space="preserve"> </w:t>
            </w:r>
            <w:r w:rsidR="00AF68F4" w:rsidRPr="007A4182">
              <w:rPr>
                <w:rFonts w:ascii="Times New Roman" w:eastAsia="Times New Roman" w:hAnsi="Times New Roman"/>
                <w:color w:val="000000"/>
                <w:sz w:val="24"/>
                <w:szCs w:val="24"/>
                <w:lang w:val="uk-UA" w:eastAsia="nl-BE"/>
              </w:rPr>
              <w:t>4</w:t>
            </w:r>
            <w:r w:rsidRPr="007A4182">
              <w:rPr>
                <w:rFonts w:ascii="Times New Roman" w:eastAsia="Times New Roman" w:hAnsi="Times New Roman"/>
                <w:color w:val="000000"/>
                <w:sz w:val="24"/>
                <w:szCs w:val="24"/>
                <w:lang w:val="uk-UA" w:eastAsia="nl-BE"/>
              </w:rPr>
              <w:t xml:space="preserve">, </w:t>
            </w:r>
            <w:r w:rsidRPr="007A4182">
              <w:rPr>
                <w:rFonts w:ascii="Times New Roman" w:eastAsia="Times New Roman" w:hAnsi="Times New Roman"/>
                <w:color w:val="000000"/>
                <w:sz w:val="24"/>
                <w:szCs w:val="24"/>
                <w:lang w:eastAsia="nl-BE"/>
              </w:rPr>
              <w:t>semester</w:t>
            </w:r>
            <w:r w:rsidRPr="007A4182">
              <w:rPr>
                <w:rFonts w:ascii="Times New Roman" w:eastAsia="Times New Roman" w:hAnsi="Times New Roman"/>
                <w:color w:val="000000"/>
                <w:sz w:val="24"/>
                <w:szCs w:val="24"/>
                <w:lang w:val="uk-UA" w:eastAsia="nl-BE"/>
              </w:rPr>
              <w:t xml:space="preserve"> </w:t>
            </w:r>
            <w:r w:rsidR="00AF68F4" w:rsidRPr="007A4182">
              <w:rPr>
                <w:rFonts w:ascii="Times New Roman" w:eastAsia="Times New Roman" w:hAnsi="Times New Roman"/>
                <w:color w:val="000000"/>
                <w:sz w:val="24"/>
                <w:szCs w:val="24"/>
                <w:lang w:val="uk-UA" w:eastAsia="nl-BE"/>
              </w:rPr>
              <w:t>8</w:t>
            </w:r>
          </w:p>
          <w:p w14:paraId="5D07008B" w14:textId="295BCE14" w:rsidR="009B6CAD" w:rsidRPr="007A4182" w:rsidRDefault="009B6CAD" w:rsidP="009B6CAD">
            <w:pPr>
              <w:spacing w:after="0" w:line="240" w:lineRule="auto"/>
              <w:rPr>
                <w:rFonts w:ascii="Times New Roman" w:eastAsia="Times New Roman" w:hAnsi="Times New Roman"/>
                <w:color w:val="000000"/>
                <w:sz w:val="24"/>
                <w:szCs w:val="24"/>
                <w:lang w:val="en-US" w:eastAsia="nl-BE"/>
              </w:rPr>
            </w:pPr>
            <w:r w:rsidRPr="007A4182">
              <w:rPr>
                <w:rFonts w:ascii="Times New Roman" w:eastAsia="Times New Roman" w:hAnsi="Times New Roman"/>
                <w:b/>
                <w:bCs/>
                <w:color w:val="000000"/>
                <w:sz w:val="24"/>
                <w:szCs w:val="24"/>
                <w:lang w:eastAsia="nl-BE"/>
              </w:rPr>
              <w:t>Lector(s)</w:t>
            </w:r>
            <w:r w:rsidRPr="007A4182">
              <w:rPr>
                <w:rFonts w:ascii="Times New Roman" w:eastAsia="Times New Roman" w:hAnsi="Times New Roman"/>
                <w:color w:val="000000"/>
                <w:sz w:val="24"/>
                <w:szCs w:val="24"/>
                <w:lang w:eastAsia="nl-BE"/>
              </w:rPr>
              <w:t xml:space="preserve"> </w:t>
            </w:r>
            <w:proofErr w:type="spellStart"/>
            <w:r w:rsidR="00403730" w:rsidRPr="007A4182">
              <w:rPr>
                <w:rFonts w:ascii="Times New Roman" w:eastAsia="Times New Roman" w:hAnsi="Times New Roman"/>
                <w:color w:val="000000"/>
                <w:sz w:val="24"/>
                <w:szCs w:val="24"/>
                <w:lang w:val="en-US" w:eastAsia="nl-BE"/>
              </w:rPr>
              <w:t>Liudmyla</w:t>
            </w:r>
            <w:proofErr w:type="spellEnd"/>
            <w:r w:rsidR="00403730" w:rsidRPr="007A4182">
              <w:rPr>
                <w:rFonts w:ascii="Times New Roman" w:eastAsia="Times New Roman" w:hAnsi="Times New Roman"/>
                <w:color w:val="000000"/>
                <w:sz w:val="24"/>
                <w:szCs w:val="24"/>
                <w:lang w:val="en-US" w:eastAsia="nl-BE"/>
              </w:rPr>
              <w:t xml:space="preserve"> </w:t>
            </w:r>
            <w:proofErr w:type="spellStart"/>
            <w:r w:rsidR="00403730" w:rsidRPr="007A4182">
              <w:rPr>
                <w:rFonts w:ascii="Times New Roman" w:eastAsia="Times New Roman" w:hAnsi="Times New Roman"/>
                <w:color w:val="000000"/>
                <w:sz w:val="24"/>
                <w:szCs w:val="24"/>
                <w:lang w:val="en-US" w:eastAsia="nl-BE"/>
              </w:rPr>
              <w:t>Basenko</w:t>
            </w:r>
            <w:proofErr w:type="spellEnd"/>
          </w:p>
        </w:tc>
      </w:tr>
      <w:tr w:rsidR="009B6CAD" w:rsidRPr="007A4182" w14:paraId="1B860E28" w14:textId="77777777" w:rsidTr="00C70258">
        <w:tc>
          <w:tcPr>
            <w:tcW w:w="10456" w:type="dxa"/>
            <w:shd w:val="clear" w:color="auto" w:fill="E7E6E6"/>
          </w:tcPr>
          <w:p w14:paraId="2E91696C" w14:textId="77777777" w:rsidR="009B6CAD" w:rsidRPr="007A4182" w:rsidRDefault="009B6CAD" w:rsidP="00C70258">
            <w:pPr>
              <w:spacing w:after="0" w:line="240" w:lineRule="auto"/>
              <w:rPr>
                <w:rFonts w:ascii="Times New Roman" w:eastAsia="Times New Roman" w:hAnsi="Times New Roman"/>
                <w:b/>
                <w:bCs/>
                <w:color w:val="000000"/>
                <w:sz w:val="24"/>
                <w:szCs w:val="24"/>
                <w:lang w:eastAsia="nl-BE"/>
              </w:rPr>
            </w:pPr>
            <w:r w:rsidRPr="007A4182">
              <w:rPr>
                <w:rFonts w:ascii="Times New Roman" w:eastAsia="Times New Roman" w:hAnsi="Times New Roman"/>
                <w:b/>
                <w:bCs/>
                <w:color w:val="000000"/>
                <w:sz w:val="24"/>
                <w:szCs w:val="24"/>
                <w:lang w:eastAsia="nl-BE"/>
              </w:rPr>
              <w:t>Compentences / learning outcomes &amp; goals</w:t>
            </w:r>
          </w:p>
        </w:tc>
      </w:tr>
      <w:tr w:rsidR="009B6CAD" w:rsidRPr="007A4182" w14:paraId="7B4A3D2C" w14:textId="77777777" w:rsidTr="00C70258">
        <w:tc>
          <w:tcPr>
            <w:tcW w:w="10456" w:type="dxa"/>
            <w:shd w:val="clear" w:color="auto" w:fill="auto"/>
          </w:tcPr>
          <w:p w14:paraId="284671B1"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GC03. Interpersonal and interaction skills.</w:t>
            </w:r>
          </w:p>
          <w:p w14:paraId="3EC961DB"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02. Possess interpersonal skills with service users, interdisciplinary team specialists andother professionals, adhering to ethical rules and professional codeof conduct foroccupational therapists, creatively searching for and making the best decisions incollaboration with the team and patient / client.</w:t>
            </w:r>
          </w:p>
          <w:p w14:paraId="19F7A0EB"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GC04.Ability to work in a team.</w:t>
            </w:r>
          </w:p>
          <w:p w14:paraId="2FA6D86F"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15. Collaborate with specialists of the interdisciplinary team and, ifnecessary, referthe patient / client to other specialists.</w:t>
            </w:r>
          </w:p>
          <w:p w14:paraId="10E8AC21"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GC05. Ability to motivate people and move toward common goals.</w:t>
            </w:r>
          </w:p>
          <w:p w14:paraId="6FED2CB2"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03. Use information and communication technologies to search, process andanalyze information from various sources for thepurpose of learning and mastering newskills.</w:t>
            </w:r>
          </w:p>
          <w:p w14:paraId="26C28D37"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GC06. Ability to communicate in the state language both orally and in writing.</w:t>
            </w:r>
          </w:p>
          <w:p w14:paraId="51AFD84C"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04. To be proficient in the state language in oral and written communication, toknow a foreign language in order to adopt international experience in the field ofprofessional activity.</w:t>
            </w:r>
          </w:p>
          <w:p w14:paraId="2829DDF8"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GC07. Ability to communicate in a second language.</w:t>
            </w:r>
          </w:p>
          <w:p w14:paraId="3C230684"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04. To be proficient in the state language in oral and written communication, toknow a foreign language in order to adopt international experience in the field ofprofessional activity.</w:t>
            </w:r>
          </w:p>
          <w:p w14:paraId="58D407B2"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GC08. Ability to plan and manage time.</w:t>
            </w:r>
          </w:p>
          <w:p w14:paraId="58E17E11"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16. Apply modern management technologies to provide occupational therapyservices to individuals, organizations or communities.</w:t>
            </w:r>
          </w:p>
          <w:p w14:paraId="7EC15CC6"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GC 10. Ability to search for,process and analyse information from a variety of sources.</w:t>
            </w:r>
          </w:p>
          <w:p w14:paraId="3C1C47FA"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03. Use information and communication technologies to search, process andanalyze information from various sources for the purpose of learning and mastering newskills.</w:t>
            </w:r>
          </w:p>
          <w:p w14:paraId="7CE0F71C"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08. Ability to adaptthe means of daily living, select technical and auxiliary means oftransportation and self-care in order to increase the functional independence of thepatient / client in everyday life, participation in leisure and productive activities.</w:t>
            </w:r>
          </w:p>
          <w:p w14:paraId="6A55E719"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12. Evaluatethe results of occupational therapy interventions in order to adjust therehabilitation program and provide recommendations for its continuation.</w:t>
            </w:r>
          </w:p>
          <w:p w14:paraId="7F982150" w14:textId="5D74F132"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09. Ability to apply knowledge of ergonomics and universal design to adapt andcreate a safe and accessible environment for the patient's/client's life, change factorsof the physical and social environment in order to expand the patient's/client's activity</w:t>
            </w:r>
          </w:p>
          <w:p w14:paraId="2CEF4260"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lastRenderedPageBreak/>
              <w:t>PLR 16. Apply modern management technologies to provide occupational therapyservices to individuals, organizations or communities.</w:t>
            </w:r>
          </w:p>
          <w:p w14:paraId="24316E34"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10. Ability to analyze the results of occupational therapy interventions, adjust theprogram, provide recommendationsfor continuing rehabilitation.</w:t>
            </w:r>
          </w:p>
          <w:p w14:paraId="7A81E692"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12. Evaluate the results of occupational therapy interventions in order to adjust therehabilitation program and provide recommendations for its continuation.</w:t>
            </w:r>
          </w:p>
          <w:p w14:paraId="553E2BE8"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12. Ability to establish and maintain partnerships, consultand consult withpatients/clients, carers, communities and other occupational therapy stakeholders topromote occupational activity and participation in a wide range of contexts.</w:t>
            </w:r>
          </w:p>
          <w:p w14:paraId="778B66F8"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13. Establish and maintain partnerships with patients/clients, carers, communitiesand other stakeholders in occupational therapy, respecting individual differences,cultural characteristics, customs and their impact on occupational activities andparticipation in society.</w:t>
            </w:r>
          </w:p>
          <w:p w14:paraId="50C71C7D" w14:textId="77777777" w:rsidR="00AF417E" w:rsidRPr="007A4182" w:rsidRDefault="00AF417E" w:rsidP="00AF417E">
            <w:pPr>
              <w:rPr>
                <w:rFonts w:ascii="Times New Roman" w:hAnsi="Times New Roman"/>
                <w:sz w:val="24"/>
                <w:szCs w:val="24"/>
              </w:rPr>
            </w:pPr>
            <w:r w:rsidRPr="007A4182">
              <w:rPr>
                <w:rFonts w:ascii="Times New Roman" w:hAnsi="Times New Roman"/>
                <w:b/>
                <w:bCs/>
                <w:sz w:val="24"/>
                <w:szCs w:val="24"/>
              </w:rPr>
              <w:t>SC 14. Ability to professionally maintain the necessary documentation at all stages ofthe occupational therapy process</w:t>
            </w:r>
            <w:r w:rsidRPr="007A4182">
              <w:rPr>
                <w:rFonts w:ascii="Times New Roman" w:hAnsi="Times New Roman"/>
                <w:sz w:val="24"/>
                <w:szCs w:val="24"/>
              </w:rPr>
              <w:t>.</w:t>
            </w:r>
          </w:p>
          <w:p w14:paraId="7749936D"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14. Document professional information at all stages of the occupational therapyprocess in accordance with current regulations.</w:t>
            </w:r>
          </w:p>
          <w:p w14:paraId="7497DA62"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16.Ability to apply modern management technologies to provide occupationaltherapy services to individuals, organizations or communities.</w:t>
            </w:r>
          </w:p>
          <w:p w14:paraId="5A60F009"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03. Use information and communication technologies to search, process andanalyze information from various sources for the purpose of learning and mastering newskills.</w:t>
            </w:r>
          </w:p>
          <w:p w14:paraId="25F1F9F3" w14:textId="77777777" w:rsidR="00AF417E" w:rsidRPr="007A4182" w:rsidRDefault="00AF417E" w:rsidP="00AF417E">
            <w:pPr>
              <w:rPr>
                <w:rFonts w:ascii="Times New Roman" w:hAnsi="Times New Roman"/>
                <w:sz w:val="24"/>
                <w:szCs w:val="24"/>
              </w:rPr>
            </w:pPr>
            <w:r w:rsidRPr="007A4182">
              <w:rPr>
                <w:rFonts w:ascii="Times New Roman" w:hAnsi="Times New Roman"/>
                <w:sz w:val="24"/>
                <w:szCs w:val="24"/>
              </w:rPr>
              <w:t>PLR 08: Carry out the occupational therapy process in accordance with evidence-based practice on the use of occupational activity as the main means of occupationaltherapy intervention, using a biopsychosocial approach to rehabilitation andprofessionalthinking.</w:t>
            </w:r>
          </w:p>
          <w:p w14:paraId="027EC9F9" w14:textId="77777777" w:rsidR="00AF417E" w:rsidRPr="007A4182" w:rsidRDefault="00AF417E" w:rsidP="00AF417E">
            <w:pPr>
              <w:rPr>
                <w:rFonts w:ascii="Times New Roman" w:hAnsi="Times New Roman"/>
                <w:b/>
                <w:bCs/>
                <w:sz w:val="24"/>
                <w:szCs w:val="24"/>
              </w:rPr>
            </w:pPr>
            <w:r w:rsidRPr="007A4182">
              <w:rPr>
                <w:rFonts w:ascii="Times New Roman" w:hAnsi="Times New Roman"/>
                <w:b/>
                <w:bCs/>
                <w:sz w:val="24"/>
                <w:szCs w:val="24"/>
              </w:rPr>
              <w:t>SC 17. Demonstrate continuous lifelong learning, the ability to adapt their currentpractice to changing conditions and find ways to continuously improve the quality ofoccupational therapy services.</w:t>
            </w:r>
          </w:p>
          <w:p w14:paraId="45CFDCBA" w14:textId="4F0EB691" w:rsidR="00AF417E" w:rsidRPr="007A4182" w:rsidRDefault="00AF417E" w:rsidP="00AF417E">
            <w:pPr>
              <w:rPr>
                <w:rFonts w:ascii="Times New Roman" w:hAnsi="Times New Roman"/>
                <w:sz w:val="24"/>
                <w:szCs w:val="24"/>
              </w:rPr>
            </w:pPr>
            <w:r w:rsidRPr="007A4182">
              <w:rPr>
                <w:rFonts w:ascii="Times New Roman" w:hAnsi="Times New Roman"/>
                <w:sz w:val="24"/>
                <w:szCs w:val="24"/>
              </w:rPr>
              <w:t>PLR 17. Continuously improve their professional development, improve the quality ofoccupational therapy care, disseminate knowledge of occupational therapy.</w:t>
            </w:r>
          </w:p>
          <w:p w14:paraId="48A4F4A5" w14:textId="5D6BAA7E" w:rsidR="00AF68F4" w:rsidRPr="007A4182" w:rsidRDefault="00AF68F4" w:rsidP="00AF417E">
            <w:pPr>
              <w:rPr>
                <w:rFonts w:ascii="Times New Roman" w:hAnsi="Times New Roman"/>
                <w:sz w:val="24"/>
                <w:szCs w:val="24"/>
              </w:rPr>
            </w:pPr>
          </w:p>
        </w:tc>
      </w:tr>
      <w:tr w:rsidR="009B6CAD" w:rsidRPr="007A4182" w14:paraId="784EC92E" w14:textId="77777777" w:rsidTr="00C70258">
        <w:tc>
          <w:tcPr>
            <w:tcW w:w="10456" w:type="dxa"/>
            <w:shd w:val="clear" w:color="auto" w:fill="BFBFBF"/>
          </w:tcPr>
          <w:p w14:paraId="6A19BC04" w14:textId="77777777" w:rsidR="009B6CAD" w:rsidRPr="007A4182" w:rsidRDefault="009B6CAD" w:rsidP="00C70258">
            <w:pPr>
              <w:spacing w:after="0" w:line="240" w:lineRule="auto"/>
              <w:rPr>
                <w:rFonts w:ascii="Times New Roman" w:hAnsi="Times New Roman"/>
                <w:b/>
                <w:bCs/>
                <w:sz w:val="24"/>
                <w:szCs w:val="24"/>
              </w:rPr>
            </w:pPr>
            <w:r w:rsidRPr="007A4182">
              <w:rPr>
                <w:rFonts w:ascii="Times New Roman" w:hAnsi="Times New Roman"/>
                <w:b/>
                <w:bCs/>
                <w:sz w:val="24"/>
                <w:szCs w:val="24"/>
              </w:rPr>
              <w:lastRenderedPageBreak/>
              <w:t>Learning activities</w:t>
            </w:r>
          </w:p>
        </w:tc>
      </w:tr>
      <w:tr w:rsidR="009B6CAD" w:rsidRPr="007A4182" w14:paraId="7B26B77A" w14:textId="77777777" w:rsidTr="00C70258">
        <w:tc>
          <w:tcPr>
            <w:tcW w:w="10456" w:type="dxa"/>
            <w:shd w:val="clear" w:color="auto" w:fill="E7E6E6"/>
          </w:tcPr>
          <w:p w14:paraId="0188E0DA" w14:textId="5F36D1EC" w:rsidR="009B6CAD" w:rsidRPr="007A4182" w:rsidRDefault="009B6CAD" w:rsidP="00C70258">
            <w:pPr>
              <w:shd w:val="clear" w:color="auto" w:fill="FAFDFE"/>
              <w:spacing w:after="0" w:line="240" w:lineRule="auto"/>
              <w:outlineLvl w:val="1"/>
              <w:rPr>
                <w:rFonts w:ascii="Times New Roman" w:hAnsi="Times New Roman"/>
                <w:sz w:val="24"/>
                <w:szCs w:val="24"/>
              </w:rPr>
            </w:pPr>
            <w:r w:rsidRPr="007A4182">
              <w:rPr>
                <w:rFonts w:ascii="Times New Roman" w:eastAsia="Times New Roman" w:hAnsi="Times New Roman"/>
                <w:b/>
                <w:bCs/>
                <w:color w:val="000000"/>
                <w:sz w:val="24"/>
                <w:szCs w:val="24"/>
                <w:lang w:eastAsia="nl-BE"/>
              </w:rPr>
              <w:t>Content of the course : describe + content table</w:t>
            </w:r>
          </w:p>
        </w:tc>
      </w:tr>
      <w:tr w:rsidR="009B6CAD" w:rsidRPr="007A4182" w14:paraId="7FC5ED93" w14:textId="77777777" w:rsidTr="00C70258">
        <w:tc>
          <w:tcPr>
            <w:tcW w:w="10456" w:type="dxa"/>
            <w:shd w:val="clear" w:color="auto" w:fill="auto"/>
          </w:tcPr>
          <w:p w14:paraId="3BC46DB5" w14:textId="23269BF8"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1. Social innovations</w:t>
            </w:r>
          </w:p>
          <w:p w14:paraId="79B1845A" w14:textId="1B3A4FF0"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2. Social entrepreneurship</w:t>
            </w:r>
          </w:p>
          <w:p w14:paraId="2A2F7B77" w14:textId="271971AC"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3. Occupational therapy and social entrepreneurship</w:t>
            </w:r>
          </w:p>
          <w:p w14:paraId="7AA046FD" w14:textId="162A91E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 Roles and functions in management</w:t>
            </w:r>
          </w:p>
          <w:p w14:paraId="71D0520A" w14:textId="7A2C0A2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4.1 Planning</w:t>
            </w:r>
          </w:p>
          <w:p w14:paraId="5FE84CD5" w14:textId="7777777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4.2 Organization and staffing</w:t>
            </w:r>
          </w:p>
          <w:p w14:paraId="6DD86350" w14:textId="068E8610"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4.3 Directing</w:t>
            </w:r>
          </w:p>
          <w:p w14:paraId="2166EF66" w14:textId="24B9CC16"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4.4 Controlling</w:t>
            </w:r>
          </w:p>
          <w:p w14:paraId="04FACEEF" w14:textId="06D72B48"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4.5 Information management</w:t>
            </w:r>
          </w:p>
          <w:p w14:paraId="24E1671D" w14:textId="07A420FB"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 Developing a social entrepreneurship project</w:t>
            </w:r>
          </w:p>
          <w:p w14:paraId="763D9787" w14:textId="3E91FD06"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5.1 Social entrepreneur</w:t>
            </w:r>
          </w:p>
          <w:p w14:paraId="33EB07A3" w14:textId="01A49FBB"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5.2 The problem</w:t>
            </w:r>
          </w:p>
          <w:p w14:paraId="5A90B9C7" w14:textId="7777777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5.2.1 Problem tree</w:t>
            </w:r>
          </w:p>
          <w:p w14:paraId="7D33DEA8" w14:textId="2390868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5.3 Value proposition</w:t>
            </w:r>
          </w:p>
          <w:p w14:paraId="49F1CB4A" w14:textId="7A85A85B"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5.4 Solutions</w:t>
            </w:r>
          </w:p>
          <w:p w14:paraId="5C10C440" w14:textId="7498A30E"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5.4.1 Mapping the activity system:</w:t>
            </w:r>
          </w:p>
          <w:p w14:paraId="0A45BA72" w14:textId="1EB43936"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5.5 Sustainability</w:t>
            </w:r>
          </w:p>
          <w:p w14:paraId="300E702C" w14:textId="0303A07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5.6 Impact</w:t>
            </w:r>
          </w:p>
          <w:p w14:paraId="34F209C6" w14:textId="3D2FB286"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5.6.1 Theory of change</w:t>
            </w:r>
          </w:p>
          <w:p w14:paraId="446DB6D6" w14:textId="69E0887C"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5.6.2 Impact indicators</w:t>
            </w:r>
          </w:p>
          <w:p w14:paraId="400C1BA4" w14:textId="65E0EAAA"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5.6.3 Defining the vision and mission</w:t>
            </w:r>
          </w:p>
          <w:p w14:paraId="2B8D2BA3" w14:textId="00977200"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 xml:space="preserve">5.7 </w:t>
            </w:r>
            <w:proofErr w:type="spellStart"/>
            <w:r w:rsidRPr="007A4182">
              <w:rPr>
                <w:rFonts w:ascii="Times New Roman" w:hAnsi="Times New Roman"/>
                <w:sz w:val="24"/>
                <w:szCs w:val="24"/>
                <w:lang w:val="en-US"/>
              </w:rPr>
              <w:t>Viabilization</w:t>
            </w:r>
            <w:proofErr w:type="spellEnd"/>
          </w:p>
          <w:p w14:paraId="61CFC383" w14:textId="4CFD0F3D"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5.7.1 Budgeting</w:t>
            </w:r>
          </w:p>
          <w:p w14:paraId="7A8C5460" w14:textId="233E7B91"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6. Scaling up social enterprises</w:t>
            </w:r>
          </w:p>
          <w:p w14:paraId="748DD444" w14:textId="7777777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6.1.1 Definition of scaling</w:t>
            </w:r>
          </w:p>
          <w:p w14:paraId="00153C67" w14:textId="77777777" w:rsidR="006E119B" w:rsidRPr="007A4182" w:rsidRDefault="006E119B" w:rsidP="006E119B">
            <w:pPr>
              <w:spacing w:line="240" w:lineRule="auto"/>
              <w:rPr>
                <w:rFonts w:ascii="Times New Roman" w:hAnsi="Times New Roman"/>
                <w:sz w:val="24"/>
                <w:szCs w:val="24"/>
                <w:lang w:val="en-US"/>
              </w:rPr>
            </w:pPr>
            <w:r w:rsidRPr="007A4182">
              <w:rPr>
                <w:rFonts w:ascii="Times New Roman" w:hAnsi="Times New Roman"/>
                <w:sz w:val="24"/>
                <w:szCs w:val="24"/>
                <w:lang w:val="en-US"/>
              </w:rPr>
              <w:t>6.1.2 Reasons for scaling up a social enterprise</w:t>
            </w:r>
          </w:p>
          <w:p w14:paraId="65F193F4" w14:textId="0C74138A" w:rsidR="00B8413B" w:rsidRPr="007A4182" w:rsidRDefault="006E119B" w:rsidP="00AF417E">
            <w:pPr>
              <w:spacing w:line="240" w:lineRule="auto"/>
              <w:rPr>
                <w:rFonts w:ascii="Times New Roman" w:hAnsi="Times New Roman"/>
                <w:sz w:val="24"/>
                <w:szCs w:val="24"/>
                <w:lang w:val="en-US"/>
              </w:rPr>
            </w:pPr>
            <w:r w:rsidRPr="007A4182">
              <w:rPr>
                <w:rFonts w:ascii="Times New Roman" w:hAnsi="Times New Roman"/>
                <w:sz w:val="24"/>
                <w:szCs w:val="24"/>
                <w:lang w:val="en-US"/>
              </w:rPr>
              <w:t>6.1.3 Benefits</w:t>
            </w:r>
          </w:p>
        </w:tc>
      </w:tr>
      <w:tr w:rsidR="009B6CAD" w:rsidRPr="007A4182" w14:paraId="6EB7F285" w14:textId="77777777" w:rsidTr="00C70258">
        <w:tc>
          <w:tcPr>
            <w:tcW w:w="10456" w:type="dxa"/>
            <w:shd w:val="clear" w:color="auto" w:fill="auto"/>
          </w:tcPr>
          <w:p w14:paraId="67381CDB" w14:textId="77777777" w:rsidR="009B6CAD" w:rsidRPr="007A4182" w:rsidRDefault="009B6CAD" w:rsidP="00C70258">
            <w:pPr>
              <w:shd w:val="clear" w:color="auto" w:fill="FAFDFE"/>
              <w:spacing w:after="0" w:line="240" w:lineRule="auto"/>
              <w:outlineLvl w:val="1"/>
              <w:rPr>
                <w:rFonts w:ascii="Times New Roman" w:hAnsi="Times New Roman"/>
                <w:sz w:val="24"/>
                <w:szCs w:val="24"/>
              </w:rPr>
            </w:pPr>
            <w:r w:rsidRPr="007A4182">
              <w:rPr>
                <w:rFonts w:ascii="Times New Roman" w:eastAsia="Times New Roman" w:hAnsi="Times New Roman"/>
                <w:b/>
                <w:bCs/>
                <w:color w:val="000000"/>
                <w:sz w:val="24"/>
                <w:szCs w:val="24"/>
                <w:lang w:eastAsia="nl-BE"/>
              </w:rPr>
              <w:t xml:space="preserve">Study material  </w:t>
            </w:r>
            <w:r w:rsidRPr="007A4182">
              <w:rPr>
                <w:rFonts w:ascii="Times New Roman" w:eastAsia="Times New Roman" w:hAnsi="Times New Roman"/>
                <w:color w:val="000000"/>
                <w:sz w:val="24"/>
                <w:szCs w:val="24"/>
                <w:lang w:eastAsia="nl-BE"/>
              </w:rPr>
              <w:t>Book – Syllabus – Textbook – Notes - Online material – Other (+specify)</w:t>
            </w:r>
          </w:p>
        </w:tc>
      </w:tr>
      <w:tr w:rsidR="009B6CAD" w:rsidRPr="007A4182" w14:paraId="76382288" w14:textId="77777777" w:rsidTr="00C70258">
        <w:tc>
          <w:tcPr>
            <w:tcW w:w="10456" w:type="dxa"/>
            <w:shd w:val="clear" w:color="auto" w:fill="auto"/>
          </w:tcPr>
          <w:p w14:paraId="5F699220" w14:textId="1B2E2931"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 xml:space="preserve">Azevedo, C. </w:t>
            </w:r>
            <w:proofErr w:type="spellStart"/>
            <w:r w:rsidRPr="007A4182">
              <w:rPr>
                <w:rFonts w:ascii="Times New Roman" w:eastAsiaTheme="minorHAnsi" w:hAnsi="Times New Roman"/>
                <w:color w:val="000000"/>
                <w:sz w:val="24"/>
                <w:szCs w:val="24"/>
                <w:lang w:val="en-US"/>
              </w:rPr>
              <w:t>Bootcamp</w:t>
            </w:r>
            <w:proofErr w:type="spellEnd"/>
            <w:r w:rsidRPr="007A4182">
              <w:rPr>
                <w:rFonts w:ascii="Times New Roman" w:eastAsiaTheme="minorHAnsi" w:hAnsi="Times New Roman"/>
                <w:color w:val="000000"/>
                <w:sz w:val="24"/>
                <w:szCs w:val="24"/>
                <w:lang w:val="en-US"/>
              </w:rPr>
              <w:t xml:space="preserve"> </w:t>
            </w:r>
            <w:proofErr w:type="spellStart"/>
            <w:r w:rsidRPr="007A4182">
              <w:rPr>
                <w:rFonts w:ascii="Times New Roman" w:eastAsiaTheme="minorHAnsi" w:hAnsi="Times New Roman"/>
                <w:color w:val="000000"/>
                <w:sz w:val="24"/>
                <w:szCs w:val="24"/>
                <w:lang w:val="en-US"/>
              </w:rPr>
              <w:t>em</w:t>
            </w:r>
            <w:proofErr w:type="spellEnd"/>
            <w:r w:rsidRPr="007A4182">
              <w:rPr>
                <w:rFonts w:ascii="Times New Roman" w:eastAsiaTheme="minorHAnsi" w:hAnsi="Times New Roman"/>
                <w:color w:val="000000"/>
                <w:sz w:val="24"/>
                <w:szCs w:val="24"/>
                <w:lang w:val="en-US"/>
              </w:rPr>
              <w:t xml:space="preserve"> </w:t>
            </w:r>
            <w:proofErr w:type="spellStart"/>
            <w:r w:rsidRPr="007A4182">
              <w:rPr>
                <w:rFonts w:ascii="Times New Roman" w:eastAsiaTheme="minorHAnsi" w:hAnsi="Times New Roman"/>
                <w:color w:val="000000"/>
                <w:sz w:val="24"/>
                <w:szCs w:val="24"/>
                <w:lang w:val="en-US"/>
              </w:rPr>
              <w:t>Empreendedorismo</w:t>
            </w:r>
            <w:proofErr w:type="spellEnd"/>
            <w:r w:rsidRPr="007A4182">
              <w:rPr>
                <w:rFonts w:ascii="Times New Roman" w:eastAsiaTheme="minorHAnsi" w:hAnsi="Times New Roman"/>
                <w:color w:val="000000"/>
                <w:sz w:val="24"/>
                <w:szCs w:val="24"/>
                <w:lang w:val="en-US"/>
              </w:rPr>
              <w:t xml:space="preserve"> Social. Manual do </w:t>
            </w:r>
            <w:proofErr w:type="spellStart"/>
            <w:r w:rsidRPr="007A4182">
              <w:rPr>
                <w:rFonts w:ascii="Times New Roman" w:eastAsiaTheme="minorHAnsi" w:hAnsi="Times New Roman"/>
                <w:color w:val="000000"/>
                <w:sz w:val="24"/>
                <w:szCs w:val="24"/>
                <w:lang w:val="en-US"/>
              </w:rPr>
              <w:t>participante</w:t>
            </w:r>
            <w:proofErr w:type="spellEnd"/>
            <w:r w:rsidRPr="007A4182">
              <w:rPr>
                <w:rFonts w:ascii="Times New Roman" w:eastAsiaTheme="minorHAnsi" w:hAnsi="Times New Roman"/>
                <w:color w:val="000000"/>
                <w:sz w:val="24"/>
                <w:szCs w:val="24"/>
                <w:lang w:val="en-US"/>
              </w:rPr>
              <w:t xml:space="preserve">. IES Social Business School. </w:t>
            </w:r>
            <w:proofErr w:type="spellStart"/>
            <w:r w:rsidRPr="007A4182">
              <w:rPr>
                <w:rFonts w:ascii="Times New Roman" w:eastAsiaTheme="minorHAnsi" w:hAnsi="Times New Roman"/>
                <w:color w:val="000000"/>
                <w:sz w:val="24"/>
                <w:szCs w:val="24"/>
                <w:lang w:val="en-US"/>
              </w:rPr>
              <w:t>Associação</w:t>
            </w:r>
            <w:proofErr w:type="spellEnd"/>
            <w:r w:rsidRPr="007A4182">
              <w:rPr>
                <w:rFonts w:ascii="Times New Roman" w:eastAsiaTheme="minorHAnsi" w:hAnsi="Times New Roman"/>
                <w:color w:val="000000"/>
                <w:sz w:val="24"/>
                <w:szCs w:val="24"/>
                <w:lang w:val="en-US"/>
              </w:rPr>
              <w:t xml:space="preserve"> IES. 2015.</w:t>
            </w:r>
          </w:p>
          <w:p w14:paraId="57D022DB" w14:textId="54EEF12D"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Austin, J., Stevenson, H., &amp; Wei-</w:t>
            </w:r>
            <w:proofErr w:type="spellStart"/>
            <w:r w:rsidRPr="007A4182">
              <w:rPr>
                <w:rFonts w:ascii="Times New Roman" w:eastAsiaTheme="minorHAnsi" w:hAnsi="Times New Roman"/>
                <w:color w:val="000000"/>
                <w:sz w:val="24"/>
                <w:szCs w:val="24"/>
                <w:lang w:val="en-US"/>
              </w:rPr>
              <w:t>Skillern</w:t>
            </w:r>
            <w:proofErr w:type="spellEnd"/>
            <w:r w:rsidRPr="007A4182">
              <w:rPr>
                <w:rFonts w:ascii="Times New Roman" w:eastAsiaTheme="minorHAnsi" w:hAnsi="Times New Roman"/>
                <w:color w:val="000000"/>
                <w:sz w:val="24"/>
                <w:szCs w:val="24"/>
                <w:lang w:val="en-US"/>
              </w:rPr>
              <w:t>, J. (2006). Social and commercial entrepreneurship: Same, different, or both? Entrepreneurship Theory and Practice, 30, 1–22.</w:t>
            </w:r>
          </w:p>
          <w:p w14:paraId="2579FE6A" w14:textId="6DA723E9"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 xml:space="preserve">Battilana, J., </w:t>
            </w:r>
            <w:proofErr w:type="spellStart"/>
            <w:r w:rsidRPr="007A4182">
              <w:rPr>
                <w:rFonts w:ascii="Times New Roman" w:eastAsiaTheme="minorHAnsi" w:hAnsi="Times New Roman"/>
                <w:color w:val="000000"/>
                <w:sz w:val="24"/>
                <w:szCs w:val="24"/>
                <w:lang w:val="en-US"/>
              </w:rPr>
              <w:t>Sengul</w:t>
            </w:r>
            <w:proofErr w:type="spellEnd"/>
            <w:r w:rsidRPr="007A4182">
              <w:rPr>
                <w:rFonts w:ascii="Times New Roman" w:eastAsiaTheme="minorHAnsi" w:hAnsi="Times New Roman"/>
                <w:color w:val="000000"/>
                <w:sz w:val="24"/>
                <w:szCs w:val="24"/>
                <w:lang w:val="en-US"/>
              </w:rPr>
              <w:t xml:space="preserve">, M., </w:t>
            </w:r>
            <w:proofErr w:type="spellStart"/>
            <w:r w:rsidRPr="007A4182">
              <w:rPr>
                <w:rFonts w:ascii="Times New Roman" w:eastAsiaTheme="minorHAnsi" w:hAnsi="Times New Roman"/>
                <w:color w:val="000000"/>
                <w:sz w:val="24"/>
                <w:szCs w:val="24"/>
                <w:lang w:val="en-US"/>
              </w:rPr>
              <w:t>Pache</w:t>
            </w:r>
            <w:proofErr w:type="spellEnd"/>
            <w:r w:rsidRPr="007A4182">
              <w:rPr>
                <w:rFonts w:ascii="Times New Roman" w:eastAsiaTheme="minorHAnsi" w:hAnsi="Times New Roman"/>
                <w:color w:val="000000"/>
                <w:sz w:val="24"/>
                <w:szCs w:val="24"/>
                <w:lang w:val="en-US"/>
              </w:rPr>
              <w:t>, A., &amp; Model, J. (2015). Harnessing productive tensions in hybrid organizations: The case of work integration social enterprises. Academy of Management Journal, 58(6), 1658–1685.</w:t>
            </w:r>
          </w:p>
          <w:p w14:paraId="69BAAFB0" w14:textId="4019964F"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 xml:space="preserve">Battilana, J., &amp; Lee, M. (2014). Advancing research on hybrid organizing: Insights from the study of social enterprises. Academy of </w:t>
            </w:r>
            <w:proofErr w:type="spellStart"/>
            <w:r w:rsidRPr="007A4182">
              <w:rPr>
                <w:rFonts w:ascii="Times New Roman" w:eastAsiaTheme="minorHAnsi" w:hAnsi="Times New Roman"/>
                <w:color w:val="000000"/>
                <w:sz w:val="24"/>
                <w:szCs w:val="24"/>
                <w:lang w:val="en-US"/>
              </w:rPr>
              <w:t>ManagementAnnals</w:t>
            </w:r>
            <w:proofErr w:type="spellEnd"/>
            <w:r w:rsidRPr="007A4182">
              <w:rPr>
                <w:rFonts w:ascii="Times New Roman" w:eastAsiaTheme="minorHAnsi" w:hAnsi="Times New Roman"/>
                <w:color w:val="000000"/>
                <w:sz w:val="24"/>
                <w:szCs w:val="24"/>
                <w:lang w:val="en-US"/>
              </w:rPr>
              <w:t>, 8(1), 397– 441.</w:t>
            </w:r>
          </w:p>
          <w:p w14:paraId="557E739C" w14:textId="30A8277F"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7A4182">
              <w:rPr>
                <w:rFonts w:ascii="Times New Roman" w:eastAsiaTheme="minorHAnsi" w:hAnsi="Times New Roman"/>
                <w:color w:val="000000"/>
                <w:sz w:val="24"/>
                <w:szCs w:val="24"/>
                <w:lang w:val="en-US"/>
              </w:rPr>
              <w:t>Beugré</w:t>
            </w:r>
            <w:proofErr w:type="spellEnd"/>
            <w:r w:rsidRPr="007A4182">
              <w:rPr>
                <w:rFonts w:ascii="Times New Roman" w:eastAsiaTheme="minorHAnsi" w:hAnsi="Times New Roman"/>
                <w:color w:val="000000"/>
                <w:sz w:val="24"/>
                <w:szCs w:val="24"/>
                <w:lang w:val="en-US"/>
              </w:rPr>
              <w:t xml:space="preserve">, C. Social </w:t>
            </w:r>
            <w:proofErr w:type="spellStart"/>
            <w:r w:rsidRPr="007A4182">
              <w:rPr>
                <w:rFonts w:ascii="Times New Roman" w:eastAsiaTheme="minorHAnsi" w:hAnsi="Times New Roman"/>
                <w:color w:val="000000"/>
                <w:sz w:val="24"/>
                <w:szCs w:val="24"/>
                <w:lang w:val="en-US"/>
              </w:rPr>
              <w:t>Entrepreneuship</w:t>
            </w:r>
            <w:proofErr w:type="spellEnd"/>
            <w:r w:rsidRPr="007A4182">
              <w:rPr>
                <w:rFonts w:ascii="Times New Roman" w:eastAsiaTheme="minorHAnsi" w:hAnsi="Times New Roman"/>
                <w:color w:val="000000"/>
                <w:sz w:val="24"/>
                <w:szCs w:val="24"/>
                <w:lang w:val="en-US"/>
              </w:rPr>
              <w:t>. Managing the Creation of Social Value. New York, NY: Routledge, 2017.</w:t>
            </w:r>
          </w:p>
          <w:p w14:paraId="2832AD78" w14:textId="3E0001F6" w:rsidR="00B8413B" w:rsidRPr="007A4182" w:rsidRDefault="00B8413B"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7A4182">
              <w:rPr>
                <w:rFonts w:ascii="Times New Roman" w:eastAsiaTheme="minorHAnsi" w:hAnsi="Times New Roman"/>
                <w:color w:val="000000"/>
                <w:sz w:val="24"/>
                <w:szCs w:val="24"/>
                <w:lang w:val="en-US"/>
              </w:rPr>
              <w:t>Bradach</w:t>
            </w:r>
            <w:proofErr w:type="spellEnd"/>
            <w:r w:rsidRPr="007A4182">
              <w:rPr>
                <w:rFonts w:ascii="Times New Roman" w:eastAsiaTheme="minorHAnsi" w:hAnsi="Times New Roman"/>
                <w:color w:val="000000"/>
                <w:sz w:val="24"/>
                <w:szCs w:val="24"/>
                <w:lang w:val="en-US"/>
              </w:rPr>
              <w:t>, J. L. (2003). Going to scale: The challenge of replicating social programs. Stanford Social Innovation Review, 1, 19–25.</w:t>
            </w:r>
          </w:p>
          <w:p w14:paraId="58AC323A" w14:textId="21581781"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7A4182">
              <w:rPr>
                <w:rFonts w:ascii="Times New Roman" w:eastAsiaTheme="minorHAnsi" w:hAnsi="Times New Roman"/>
                <w:color w:val="000000"/>
                <w:sz w:val="24"/>
                <w:szCs w:val="24"/>
                <w:lang w:val="en-US"/>
              </w:rPr>
              <w:t>Braveman</w:t>
            </w:r>
            <w:proofErr w:type="spellEnd"/>
            <w:r w:rsidRPr="007A4182">
              <w:rPr>
                <w:rFonts w:ascii="Times New Roman" w:eastAsiaTheme="minorHAnsi" w:hAnsi="Times New Roman"/>
                <w:color w:val="000000"/>
                <w:sz w:val="24"/>
                <w:szCs w:val="24"/>
                <w:lang w:val="en-US"/>
              </w:rPr>
              <w:t>, B. (2006). Leading and Managing Occupational Therapy Services – An Evidence Based Approach. Philadelphia, F. A. Davis</w:t>
            </w:r>
          </w:p>
          <w:p w14:paraId="6E56F035" w14:textId="64562A93"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7A4182">
              <w:rPr>
                <w:rFonts w:ascii="Times New Roman" w:eastAsiaTheme="minorHAnsi" w:hAnsi="Times New Roman"/>
                <w:color w:val="000000"/>
                <w:sz w:val="24"/>
                <w:szCs w:val="24"/>
                <w:lang w:val="en-US"/>
              </w:rPr>
              <w:t>Cajaiba</w:t>
            </w:r>
            <w:proofErr w:type="spellEnd"/>
            <w:r w:rsidRPr="007A4182">
              <w:rPr>
                <w:rFonts w:ascii="Times New Roman" w:eastAsiaTheme="minorHAnsi" w:hAnsi="Times New Roman"/>
                <w:color w:val="000000"/>
                <w:sz w:val="24"/>
                <w:szCs w:val="24"/>
                <w:lang w:val="en-US"/>
              </w:rPr>
              <w:t>-Santana, G. (2014). Social innovation: Moving the field forward: A conceptual framework. Technological Forecasting and Social Change, 82, 42–51. 7.</w:t>
            </w:r>
          </w:p>
          <w:p w14:paraId="37B7C0F8" w14:textId="4B8A813C" w:rsidR="00B8413B" w:rsidRPr="007A4182" w:rsidRDefault="00B8413B" w:rsidP="00B841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https://doi.org/10.1016/j.techfore.2013.05.008.</w:t>
            </w:r>
          </w:p>
          <w:p w14:paraId="3345B8B0" w14:textId="0A39FB32"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olor w:val="000000"/>
                <w:sz w:val="24"/>
                <w:szCs w:val="24"/>
                <w:lang w:val="en-US"/>
              </w:rPr>
            </w:pPr>
            <w:r w:rsidRPr="007A4182">
              <w:rPr>
                <w:rFonts w:ascii="Times New Roman" w:eastAsiaTheme="minorHAnsi" w:hAnsi="Times New Roman"/>
                <w:color w:val="000000"/>
                <w:sz w:val="24"/>
                <w:szCs w:val="24"/>
                <w:lang w:val="en-US"/>
              </w:rPr>
              <w:t>Carvalho, J. M. S. Social innovation and entrepreneurship the case of Porto region. In Information Resources Management Association (Ed.), Entrepreneurship: Concepts, methodologies, tools, and applications. Hershey, PA: IGI Global. 2017.</w:t>
            </w:r>
          </w:p>
          <w:p w14:paraId="231F7E38" w14:textId="1D11669F"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 xml:space="preserve">Healey, J. (2011) Empowering learning environments for developing occupational therapy practice in the UK. In </w:t>
            </w:r>
            <w:proofErr w:type="spellStart"/>
            <w:r w:rsidRPr="007A4182">
              <w:rPr>
                <w:rFonts w:ascii="Times New Roman" w:eastAsiaTheme="minorHAnsi" w:hAnsi="Times New Roman"/>
                <w:color w:val="000000"/>
                <w:sz w:val="24"/>
                <w:szCs w:val="24"/>
                <w:lang w:val="en-US"/>
              </w:rPr>
              <w:t>Kronenberg</w:t>
            </w:r>
            <w:proofErr w:type="spellEnd"/>
            <w:r w:rsidRPr="007A4182">
              <w:rPr>
                <w:rFonts w:ascii="Times New Roman" w:eastAsiaTheme="minorHAnsi" w:hAnsi="Times New Roman"/>
                <w:color w:val="000000"/>
                <w:sz w:val="24"/>
                <w:szCs w:val="24"/>
                <w:lang w:val="en-US"/>
              </w:rPr>
              <w:t xml:space="preserve">, F., Pollard, N. and </w:t>
            </w:r>
            <w:proofErr w:type="spellStart"/>
            <w:r w:rsidRPr="007A4182">
              <w:rPr>
                <w:rFonts w:ascii="Times New Roman" w:eastAsiaTheme="minorHAnsi" w:hAnsi="Times New Roman"/>
                <w:color w:val="000000"/>
                <w:sz w:val="24"/>
                <w:szCs w:val="24"/>
                <w:lang w:val="en-US"/>
              </w:rPr>
              <w:t>Sakellariou</w:t>
            </w:r>
            <w:proofErr w:type="spellEnd"/>
            <w:r w:rsidRPr="007A4182">
              <w:rPr>
                <w:rFonts w:ascii="Times New Roman" w:eastAsiaTheme="minorHAnsi" w:hAnsi="Times New Roman"/>
                <w:color w:val="000000"/>
                <w:sz w:val="24"/>
                <w:szCs w:val="24"/>
                <w:lang w:val="en-US"/>
              </w:rPr>
              <w:t>, D. (Eds). Occupational Therapy without Borders Volume 2. Churchill Livingstone: Elsevier.</w:t>
            </w:r>
          </w:p>
          <w:p w14:paraId="12C9A357" w14:textId="77777777"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 xml:space="preserve">The Young Foundation. Social innovation overview: A deliverable of the project: “The theoretical, empirical and policy foundations for building social innovation in Europe” (J. </w:t>
            </w:r>
            <w:proofErr w:type="spellStart"/>
            <w:r w:rsidRPr="007A4182">
              <w:rPr>
                <w:rFonts w:ascii="Times New Roman" w:eastAsiaTheme="minorHAnsi" w:hAnsi="Times New Roman"/>
                <w:color w:val="000000"/>
                <w:sz w:val="24"/>
                <w:szCs w:val="24"/>
                <w:lang w:val="en-US"/>
              </w:rPr>
              <w:t>Caulier</w:t>
            </w:r>
            <w:proofErr w:type="spellEnd"/>
            <w:r w:rsidRPr="007A4182">
              <w:rPr>
                <w:rFonts w:ascii="Times New Roman" w:eastAsiaTheme="minorHAnsi" w:hAnsi="Times New Roman"/>
                <w:color w:val="000000"/>
                <w:sz w:val="24"/>
                <w:szCs w:val="24"/>
                <w:lang w:val="en-US"/>
              </w:rPr>
              <w:t>-Grice, A. Davies, R. Patrick, &amp; W. Norman, Eds.). Brussels: European Commission. 2012.</w:t>
            </w:r>
          </w:p>
          <w:p w14:paraId="3F01FD5A" w14:textId="012F6887" w:rsidR="00B8413B" w:rsidRPr="007A4182" w:rsidRDefault="00B8413B" w:rsidP="00B8413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heme="minorHAnsi" w:hAnsi="Times New Roman"/>
                <w:color w:val="000000"/>
                <w:sz w:val="24"/>
                <w:szCs w:val="24"/>
                <w:lang w:val="en-US"/>
              </w:rPr>
              <w:t>United Nations Organization. Sustainable Development Goals. Guidelines. United Nations Department Of Global Communications. May 2020.</w:t>
            </w:r>
          </w:p>
          <w:p w14:paraId="4A612BAE" w14:textId="77777777" w:rsidR="00B8413B" w:rsidRPr="007A4182" w:rsidRDefault="00B8413B" w:rsidP="00B84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color w:val="000000"/>
                <w:sz w:val="24"/>
                <w:szCs w:val="24"/>
                <w:lang w:val="en-US"/>
              </w:rPr>
            </w:pPr>
            <w:r w:rsidRPr="007A4182">
              <w:rPr>
                <w:rFonts w:ascii="Times New Roman" w:eastAsiaTheme="minorHAnsi" w:hAnsi="Times New Roman"/>
                <w:color w:val="000000"/>
                <w:sz w:val="24"/>
                <w:szCs w:val="24"/>
                <w:lang w:val="en-US"/>
              </w:rPr>
              <w:t>https://www.un.org/sustainabledevelopment/wp-</w:t>
            </w:r>
          </w:p>
          <w:p w14:paraId="41BA4D21" w14:textId="77777777" w:rsidR="00B8413B" w:rsidRPr="007A4182" w:rsidRDefault="00B8413B" w:rsidP="00B841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olor w:val="000000"/>
                <w:sz w:val="24"/>
                <w:szCs w:val="24"/>
                <w:lang w:val="en-US"/>
              </w:rPr>
            </w:pPr>
            <w:r w:rsidRPr="007A4182">
              <w:rPr>
                <w:rFonts w:ascii="Times New Roman" w:eastAsiaTheme="minorHAnsi" w:hAnsi="Times New Roman"/>
                <w:color w:val="000000"/>
                <w:sz w:val="24"/>
                <w:szCs w:val="24"/>
                <w:lang w:val="en-US"/>
              </w:rPr>
              <w:t>content/uploads/2019/01/SDG_Guidelines_AUG_2019</w:t>
            </w:r>
          </w:p>
          <w:p w14:paraId="60FA43FF" w14:textId="2552ACE0" w:rsidR="009B6CAD" w:rsidRPr="007A4182" w:rsidRDefault="009B6CAD" w:rsidP="00B7623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7A4182">
              <w:rPr>
                <w:rFonts w:ascii="Times New Roman" w:eastAsia="Times New Roman" w:hAnsi="Times New Roman"/>
                <w:color w:val="222222"/>
                <w:sz w:val="24"/>
                <w:szCs w:val="24"/>
                <w:lang w:val="en-US" w:eastAsia="uk-UA"/>
              </w:rPr>
              <w:t>Modular environment for learning MODEL. Access to the resource: https://msn.khnu.km.ua.</w:t>
            </w:r>
          </w:p>
          <w:p w14:paraId="7C0F68E5" w14:textId="0D33011B" w:rsidR="009B6CAD" w:rsidRPr="007A4182" w:rsidRDefault="009B6CAD" w:rsidP="00B7623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7A4182">
              <w:rPr>
                <w:rFonts w:ascii="Times New Roman" w:eastAsia="Times New Roman" w:hAnsi="Times New Roman"/>
                <w:color w:val="222222"/>
                <w:sz w:val="24"/>
                <w:szCs w:val="24"/>
                <w:lang w:val="en-US" w:eastAsia="uk-UA"/>
              </w:rPr>
              <w:t>University electronic library. Access to the resource: http://library.khnu.km.ua.</w:t>
            </w:r>
          </w:p>
        </w:tc>
      </w:tr>
      <w:tr w:rsidR="009B6CAD" w:rsidRPr="007A4182" w14:paraId="0B8C64C9" w14:textId="77777777" w:rsidTr="00C70258">
        <w:tc>
          <w:tcPr>
            <w:tcW w:w="10456" w:type="dxa"/>
            <w:shd w:val="clear" w:color="auto" w:fill="auto"/>
          </w:tcPr>
          <w:p w14:paraId="6291B9A9" w14:textId="77777777" w:rsidR="009B6CAD" w:rsidRPr="007A4182" w:rsidRDefault="009B6CAD" w:rsidP="00C70258">
            <w:pPr>
              <w:shd w:val="clear" w:color="auto" w:fill="FAFDFE"/>
              <w:spacing w:after="0" w:line="240" w:lineRule="auto"/>
              <w:outlineLvl w:val="1"/>
              <w:rPr>
                <w:rFonts w:ascii="Times New Roman" w:hAnsi="Times New Roman"/>
                <w:sz w:val="24"/>
                <w:szCs w:val="24"/>
              </w:rPr>
            </w:pPr>
            <w:r w:rsidRPr="007A4182">
              <w:rPr>
                <w:rFonts w:ascii="Times New Roman" w:eastAsia="Times New Roman" w:hAnsi="Times New Roman"/>
                <w:b/>
                <w:bCs/>
                <w:color w:val="000000"/>
                <w:sz w:val="24"/>
                <w:szCs w:val="24"/>
                <w:lang w:eastAsia="nl-BE"/>
              </w:rPr>
              <w:t xml:space="preserve">Educational methods  </w:t>
            </w:r>
            <w:r w:rsidRPr="007A4182">
              <w:rPr>
                <w:rFonts w:ascii="Times New Roman" w:eastAsia="Times New Roman" w:hAnsi="Times New Roman"/>
                <w:color w:val="000000"/>
                <w:sz w:val="24"/>
                <w:szCs w:val="24"/>
                <w:lang w:eastAsia="nl-BE"/>
              </w:rPr>
              <w:t>Lecture – Excursion – group work – Other (+specify)</w:t>
            </w:r>
          </w:p>
        </w:tc>
      </w:tr>
      <w:tr w:rsidR="009B6CAD" w:rsidRPr="007A4182" w14:paraId="27B20A44" w14:textId="77777777" w:rsidTr="00C70258">
        <w:tc>
          <w:tcPr>
            <w:tcW w:w="10456" w:type="dxa"/>
            <w:shd w:val="clear" w:color="auto" w:fill="auto"/>
          </w:tcPr>
          <w:p w14:paraId="24032513" w14:textId="77777777" w:rsidR="009B6CAD" w:rsidRPr="007A4182" w:rsidRDefault="009B6CAD" w:rsidP="00C70258">
            <w:pPr>
              <w:spacing w:after="0" w:line="240" w:lineRule="auto"/>
              <w:rPr>
                <w:rFonts w:ascii="Times New Roman" w:hAnsi="Times New Roman"/>
                <w:sz w:val="24"/>
                <w:szCs w:val="24"/>
              </w:rPr>
            </w:pPr>
            <w:r w:rsidRPr="007A4182">
              <w:rPr>
                <w:rFonts w:ascii="Times New Roman" w:hAnsi="Times New Roman"/>
                <w:sz w:val="24"/>
                <w:szCs w:val="24"/>
              </w:rPr>
              <w:t>verbal (story, conversation, explanation); practical, visual (illustrating educational material, showing slides).</w:t>
            </w:r>
          </w:p>
        </w:tc>
      </w:tr>
      <w:tr w:rsidR="009B6CAD" w:rsidRPr="007A4182" w14:paraId="7053403A" w14:textId="77777777" w:rsidTr="00C70258">
        <w:tc>
          <w:tcPr>
            <w:tcW w:w="10456" w:type="dxa"/>
            <w:shd w:val="clear" w:color="auto" w:fill="FFFFFF"/>
          </w:tcPr>
          <w:p w14:paraId="7440ADAA" w14:textId="77777777" w:rsidR="009B6CAD" w:rsidRPr="007A4182"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7A4182">
              <w:rPr>
                <w:rFonts w:ascii="Times New Roman" w:eastAsia="Times New Roman" w:hAnsi="Times New Roman"/>
                <w:b/>
                <w:bCs/>
                <w:color w:val="000000"/>
                <w:sz w:val="24"/>
                <w:szCs w:val="24"/>
                <w:lang w:eastAsia="nl-BE"/>
              </w:rPr>
              <w:t>Evaluation</w:t>
            </w:r>
          </w:p>
        </w:tc>
      </w:tr>
      <w:tr w:rsidR="009B6CAD" w:rsidRPr="007A4182" w14:paraId="1E8C09DF" w14:textId="77777777" w:rsidTr="00C70258">
        <w:tc>
          <w:tcPr>
            <w:tcW w:w="10456" w:type="dxa"/>
            <w:shd w:val="clear" w:color="auto" w:fill="FFFFFF"/>
          </w:tcPr>
          <w:p w14:paraId="44D3D972" w14:textId="77777777" w:rsidR="009B6CAD" w:rsidRPr="007A4182"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7A4182">
              <w:rPr>
                <w:rFonts w:ascii="Times New Roman" w:eastAsia="Times New Roman" w:hAnsi="Times New Roman"/>
                <w:b/>
                <w:bCs/>
                <w:color w:val="000000"/>
                <w:sz w:val="24"/>
                <w:szCs w:val="24"/>
                <w:lang w:eastAsia="nl-BE"/>
              </w:rPr>
              <w:t>Moment of evaluation</w:t>
            </w:r>
          </w:p>
          <w:p w14:paraId="0E49C54E" w14:textId="77777777" w:rsidR="009B6CAD" w:rsidRPr="007A4182"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7A4182">
              <w:rPr>
                <w:rFonts w:ascii="Times New Roman" w:eastAsia="Times New Roman" w:hAnsi="Times New Roman"/>
                <w:b/>
                <w:bCs/>
                <w:color w:val="000000"/>
                <w:sz w:val="24"/>
                <w:szCs w:val="24"/>
                <w:lang w:eastAsia="nl-BE"/>
              </w:rPr>
              <w:t>Evaluation form</w:t>
            </w:r>
          </w:p>
          <w:p w14:paraId="3F23017A" w14:textId="77777777" w:rsidR="009B6CAD" w:rsidRPr="007A4182"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7A4182">
              <w:rPr>
                <w:rFonts w:ascii="Times New Roman" w:eastAsia="Times New Roman" w:hAnsi="Times New Roman"/>
                <w:color w:val="000000"/>
                <w:sz w:val="24"/>
                <w:szCs w:val="24"/>
                <w:lang w:eastAsia="nl-BE"/>
              </w:rPr>
              <w:t>Written exam, Oral exam, Practical exam/demonstration</w:t>
            </w:r>
          </w:p>
          <w:p w14:paraId="3CFC6B61" w14:textId="77777777" w:rsidR="009B6CAD" w:rsidRPr="007A4182"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7A4182">
              <w:rPr>
                <w:rFonts w:ascii="Times New Roman" w:eastAsia="Times New Roman" w:hAnsi="Times New Roman"/>
                <w:color w:val="000000"/>
                <w:sz w:val="24"/>
                <w:szCs w:val="24"/>
                <w:lang w:eastAsia="nl-BE"/>
              </w:rPr>
              <w:t>Task, Portfolio, Permanent evaluation</w:t>
            </w:r>
          </w:p>
          <w:p w14:paraId="3AB03BB6" w14:textId="77777777" w:rsidR="009B6CAD" w:rsidRPr="007A4182"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7A4182">
              <w:rPr>
                <w:rFonts w:ascii="Times New Roman" w:eastAsia="Times New Roman" w:hAnsi="Times New Roman"/>
                <w:color w:val="000000"/>
                <w:sz w:val="24"/>
                <w:szCs w:val="24"/>
                <w:lang w:eastAsia="nl-BE"/>
              </w:rPr>
              <w:t xml:space="preserve">Other </w:t>
            </w:r>
          </w:p>
          <w:p w14:paraId="15EF75EF" w14:textId="77777777" w:rsidR="009B6CAD" w:rsidRPr="007A4182" w:rsidRDefault="009B6CAD" w:rsidP="00C70258">
            <w:pPr>
              <w:shd w:val="clear" w:color="auto" w:fill="FAFDFE"/>
              <w:spacing w:after="0" w:line="240" w:lineRule="auto"/>
              <w:outlineLvl w:val="1"/>
              <w:rPr>
                <w:rFonts w:ascii="Times New Roman" w:hAnsi="Times New Roman"/>
                <w:sz w:val="24"/>
                <w:szCs w:val="24"/>
              </w:rPr>
            </w:pPr>
            <w:r w:rsidRPr="007A4182">
              <w:rPr>
                <w:rFonts w:ascii="Times New Roman" w:hAnsi="Times New Roman"/>
                <w:b/>
                <w:bCs/>
                <w:sz w:val="24"/>
                <w:szCs w:val="24"/>
              </w:rPr>
              <w:t>Second chance?</w:t>
            </w:r>
          </w:p>
        </w:tc>
      </w:tr>
      <w:tr w:rsidR="009B6CAD" w:rsidRPr="007A4182" w14:paraId="6DE8CAA9" w14:textId="77777777" w:rsidTr="00C70258">
        <w:tc>
          <w:tcPr>
            <w:tcW w:w="10456" w:type="dxa"/>
            <w:shd w:val="clear" w:color="auto" w:fill="auto"/>
          </w:tcPr>
          <w:p w14:paraId="7D6384C1" w14:textId="77777777" w:rsidR="009B6CAD" w:rsidRPr="007A4182" w:rsidRDefault="009B6CAD" w:rsidP="00C70258">
            <w:pPr>
              <w:spacing w:after="0" w:line="240" w:lineRule="auto"/>
              <w:rPr>
                <w:rFonts w:ascii="Times New Roman" w:hAnsi="Times New Roman"/>
                <w:sz w:val="24"/>
                <w:szCs w:val="24"/>
              </w:rPr>
            </w:pPr>
            <w:r w:rsidRPr="007A4182">
              <w:rPr>
                <w:rFonts w:ascii="Times New Roman" w:hAnsi="Times New Roman"/>
                <w:sz w:val="24"/>
                <w:szCs w:val="24"/>
              </w:rPr>
              <w:t>Written exam</w:t>
            </w:r>
          </w:p>
        </w:tc>
      </w:tr>
    </w:tbl>
    <w:p w14:paraId="16B39AA0" w14:textId="77777777" w:rsidR="00497CE2" w:rsidRDefault="00497CE2"/>
    <w:sectPr w:rsidR="00497C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323F"/>
    <w:multiLevelType w:val="multilevel"/>
    <w:tmpl w:val="A266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D68A1"/>
    <w:multiLevelType w:val="hybridMultilevel"/>
    <w:tmpl w:val="F6C46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8551723"/>
    <w:multiLevelType w:val="hybridMultilevel"/>
    <w:tmpl w:val="F6C46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1"/>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2D6BEB"/>
    <w:rsid w:val="002F54C7"/>
    <w:rsid w:val="00352C92"/>
    <w:rsid w:val="003772AB"/>
    <w:rsid w:val="00403730"/>
    <w:rsid w:val="00411C98"/>
    <w:rsid w:val="00461257"/>
    <w:rsid w:val="00497CE2"/>
    <w:rsid w:val="004A49CE"/>
    <w:rsid w:val="004C11EC"/>
    <w:rsid w:val="004C5E0B"/>
    <w:rsid w:val="004D7D7E"/>
    <w:rsid w:val="004F0079"/>
    <w:rsid w:val="00554A8A"/>
    <w:rsid w:val="00573E8C"/>
    <w:rsid w:val="005E15BB"/>
    <w:rsid w:val="005F1E42"/>
    <w:rsid w:val="006470AE"/>
    <w:rsid w:val="006A6EEC"/>
    <w:rsid w:val="006E119B"/>
    <w:rsid w:val="00723798"/>
    <w:rsid w:val="007A4182"/>
    <w:rsid w:val="007D43C8"/>
    <w:rsid w:val="008512E8"/>
    <w:rsid w:val="008C102B"/>
    <w:rsid w:val="00941EB9"/>
    <w:rsid w:val="009508F2"/>
    <w:rsid w:val="0098656E"/>
    <w:rsid w:val="009B6CAD"/>
    <w:rsid w:val="00A47D46"/>
    <w:rsid w:val="00AF417E"/>
    <w:rsid w:val="00AF68F4"/>
    <w:rsid w:val="00B7623F"/>
    <w:rsid w:val="00B8413B"/>
    <w:rsid w:val="00BA7A81"/>
    <w:rsid w:val="00C83E67"/>
    <w:rsid w:val="00D142C8"/>
    <w:rsid w:val="00D3125F"/>
    <w:rsid w:val="00D33BD6"/>
    <w:rsid w:val="00D84070"/>
    <w:rsid w:val="00DD3D85"/>
    <w:rsid w:val="00E04362"/>
    <w:rsid w:val="00EF535C"/>
    <w:rsid w:val="00F63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3B"/>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 w:type="character" w:customStyle="1" w:styleId="UnresolvedMention">
    <w:name w:val="Unresolved Mention"/>
    <w:basedOn w:val="a0"/>
    <w:uiPriority w:val="99"/>
    <w:semiHidden/>
    <w:unhideWhenUsed/>
    <w:rsid w:val="00B8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13400">
      <w:bodyDiv w:val="1"/>
      <w:marLeft w:val="0"/>
      <w:marRight w:val="0"/>
      <w:marTop w:val="0"/>
      <w:marBottom w:val="0"/>
      <w:divBdr>
        <w:top w:val="none" w:sz="0" w:space="0" w:color="auto"/>
        <w:left w:val="none" w:sz="0" w:space="0" w:color="auto"/>
        <w:bottom w:val="none" w:sz="0" w:space="0" w:color="auto"/>
        <w:right w:val="none" w:sz="0" w:space="0" w:color="auto"/>
      </w:divBdr>
      <w:divsChild>
        <w:div w:id="960653523">
          <w:marLeft w:val="0"/>
          <w:marRight w:val="0"/>
          <w:marTop w:val="0"/>
          <w:marBottom w:val="0"/>
          <w:divBdr>
            <w:top w:val="none" w:sz="0" w:space="0" w:color="auto"/>
            <w:left w:val="none" w:sz="0" w:space="0" w:color="auto"/>
            <w:bottom w:val="none" w:sz="0" w:space="0" w:color="auto"/>
            <w:right w:val="none" w:sz="0" w:space="0" w:color="auto"/>
          </w:divBdr>
        </w:div>
        <w:div w:id="980689424">
          <w:marLeft w:val="0"/>
          <w:marRight w:val="0"/>
          <w:marTop w:val="0"/>
          <w:marBottom w:val="0"/>
          <w:divBdr>
            <w:top w:val="none" w:sz="0" w:space="0" w:color="auto"/>
            <w:left w:val="none" w:sz="0" w:space="0" w:color="auto"/>
            <w:bottom w:val="none" w:sz="0" w:space="0" w:color="auto"/>
            <w:right w:val="none" w:sz="0" w:space="0" w:color="auto"/>
          </w:divBdr>
          <w:divsChild>
            <w:div w:id="4317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D769-6577-448C-815A-B05D074B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5494</Words>
  <Characters>3132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11</cp:revision>
  <dcterms:created xsi:type="dcterms:W3CDTF">2023-04-08T14:32:00Z</dcterms:created>
  <dcterms:modified xsi:type="dcterms:W3CDTF">2023-06-10T18:20:00Z</dcterms:modified>
</cp:coreProperties>
</file>